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817475" w:rsidTr="00B842B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42B2" w:rsidRDefault="00491A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Budapest Főváros VII. kerület Erzsébetváros Önkormányzata</w:t>
            </w:r>
          </w:p>
          <w:p w:rsidR="00B842B2" w:rsidRDefault="005B61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  <w:lang w:eastAsia="en-US"/>
                </w:rPr>
                <w:alias w:val="{{sord.objKeys.PREPAR}}"/>
                <w:tag w:val="{{sord.objKeys.PREPAR}}"/>
                <w:id w:val="566718095"/>
                <w:placeholder>
                  <w:docPart w:val="3DD9A7ABFFB94639BAD860F18491A6E8"/>
                </w:placeholder>
              </w:sdtPr>
              <w:sdtEndPr/>
              <w:sdtContent>
                <w:r w:rsidR="00491A3F">
                  <w:rPr>
                    <w:rFonts w:ascii="Times New Roman" w:hAnsi="Times New Roman"/>
                    <w:b/>
                    <w:sz w:val="24"/>
                    <w:szCs w:val="24"/>
                    <w:lang w:eastAsia="en-US"/>
                  </w:rPr>
                  <w:t>Sólyom Benedek</w:t>
                </w:r>
              </w:sdtContent>
            </w:sdt>
            <w:r w:rsidR="00491A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  <w:lang w:eastAsia="en-US"/>
                </w:rPr>
                <w:id w:val="1191839640"/>
                <w:placeholder>
                  <w:docPart w:val="3DD9A7ABFFB94639BAD860F18491A6E8"/>
                </w:placeholder>
              </w:sdtPr>
              <w:sdtEndPr/>
              <w:sdtContent>
                <w:r w:rsidR="00491A3F">
                  <w:rPr>
                    <w:rFonts w:ascii="Times New Roman" w:hAnsi="Times New Roman"/>
                    <w:b/>
                    <w:bCs/>
                    <w:sz w:val="24"/>
                    <w:szCs w:val="24"/>
                    <w:lang w:eastAsia="en-US"/>
                  </w:rPr>
                  <w:t xml:space="preserve">DLA </w:t>
                </w:r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en-US"/>
                    </w:rPr>
                    <w:alias w:val="{{sord.objKeys.PREPTITLE}}"/>
                    <w:tag w:val="{{sord.objKeys.PREPTITLE}}"/>
                    <w:id w:val="172588551"/>
                    <w:placeholder>
                      <w:docPart w:val="3DD9A7ABFFB94639BAD860F18491A6E8"/>
                    </w:placeholder>
                  </w:sdtPr>
                  <w:sdtEndPr/>
                  <w:sdtContent>
                    <w:proofErr w:type="spellStart"/>
                    <w:r w:rsidR="00491A3F">
                      <w:rPr>
                        <w:rFonts w:ascii="Times New Roman" w:hAnsi="Times New Roman"/>
                        <w:b/>
                        <w:sz w:val="24"/>
                        <w:szCs w:val="24"/>
                        <w:lang w:eastAsia="en-US"/>
                      </w:rPr>
                      <w:t>főépítész</w:t>
                    </w:r>
                    <w:proofErr w:type="spellEnd"/>
                  </w:sdtContent>
                </w:sdt>
              </w:sdtContent>
            </w:sdt>
          </w:p>
        </w:tc>
      </w:tr>
    </w:tbl>
    <w:p w:rsidR="00B842B2" w:rsidRDefault="00491A3F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insertionPlace_0"/>
      <w:bookmarkStart w:id="2" w:name="insertionPlace_0_0"/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……</w:t>
      </w: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52"/>
        <w:gridCol w:w="8505"/>
      </w:tblGrid>
      <w:tr w:rsidR="00817475" w:rsidTr="00B842B2">
        <w:trPr>
          <w:trHeight w:val="1876"/>
        </w:trPr>
        <w:tc>
          <w:tcPr>
            <w:tcW w:w="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42B2" w:rsidRDefault="00B842B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  <w:p w:rsidR="00B842B2" w:rsidRDefault="00B842B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842B2" w:rsidRDefault="00491A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ELŐTERJESZTÉS </w:t>
            </w: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</w:p>
          <w:p w:rsidR="00B842B2" w:rsidRDefault="00491A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A Pénzügyi és Kerületfejlesztési Bizottság 2025. </w:t>
            </w:r>
            <w:r w:rsidR="009749BF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augusztus 26-a</w:t>
            </w:r>
            <w:r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i rendkívüli ülésére </w:t>
            </w: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</w:p>
          <w:p w:rsidR="00B842B2" w:rsidRDefault="00B842B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842B2" w:rsidRDefault="00B842B2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B842B2" w:rsidRDefault="00B842B2" w:rsidP="00B842B2">
      <w:pPr>
        <w:spacing w:after="0" w:line="240" w:lineRule="auto"/>
        <w:ind w:left="709" w:hanging="709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p w:rsidR="00B842B2" w:rsidRDefault="00B842B2" w:rsidP="00B842B2">
      <w:pPr>
        <w:spacing w:after="0" w:line="240" w:lineRule="auto"/>
        <w:ind w:left="709" w:hanging="709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545"/>
        <w:gridCol w:w="7725"/>
      </w:tblGrid>
      <w:tr w:rsidR="00817475" w:rsidTr="00B842B2">
        <w:trPr>
          <w:trHeight w:val="1876"/>
        </w:trPr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42B2" w:rsidRDefault="00491A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Tárgy:</w:t>
            </w:r>
          </w:p>
        </w:tc>
        <w:tc>
          <w:tcPr>
            <w:tcW w:w="772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42B2" w:rsidRDefault="005B61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en-US"/>
                </w:rPr>
                <w:alias w:val="{{sord.objKeys.NPSUBJECT}}"/>
                <w:tag w:val="{{sord.objKeys.NPSUBJECT}}"/>
                <w:id w:val="1149255708"/>
                <w:placeholder>
                  <w:docPart w:val="088092A665D24DCA8F0322B2D25EED42"/>
                </w:placeholder>
              </w:sdtPr>
              <w:sdtEndPr/>
              <w:sdtContent>
                <w:r w:rsidR="00491A3F">
                  <w:rPr>
                    <w:rFonts w:ascii="Times New Roman" w:hAnsi="Times New Roman"/>
                    <w:sz w:val="24"/>
                    <w:szCs w:val="24"/>
                    <w:lang w:eastAsia="en-US"/>
                  </w:rPr>
                  <w:t>Javaslat k</w:t>
                </w:r>
                <w:r w:rsidR="00491A3F">
                  <w:rPr>
                    <w:rStyle w:val="normaltextrun"/>
                    <w:rFonts w:ascii="Times New Roman" w:hAnsi="Times New Roman"/>
                    <w:sz w:val="24"/>
                    <w:szCs w:val="24"/>
                    <w:lang w:eastAsia="en-US"/>
                  </w:rPr>
                  <w:t>özterület alakítási terv elfogadására</w:t>
                </w:r>
              </w:sdtContent>
            </w:sdt>
            <w:r w:rsidR="00B74B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a Budapest VII. kerület, 34162, 34166/1, 34166/2, 34166/3, 34166/4, </w:t>
            </w:r>
            <w:r w:rsidR="00491A3F">
              <w:rPr>
                <w:rFonts w:ascii="Times New Roman" w:hAnsi="Times New Roman"/>
                <w:sz w:val="24"/>
                <w:szCs w:val="24"/>
                <w:lang w:eastAsia="en-US"/>
              </w:rPr>
              <w:t>3416</w:t>
            </w:r>
            <w:r w:rsidR="00B74B57">
              <w:rPr>
                <w:rFonts w:ascii="Times New Roman" w:hAnsi="Times New Roman"/>
                <w:sz w:val="24"/>
                <w:szCs w:val="24"/>
                <w:lang w:eastAsia="en-US"/>
              </w:rPr>
              <w:t>6/5, 34174/3 és 34183 helyrajzi szám</w:t>
            </w:r>
            <w:r w:rsidR="00491A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alatti ingatlanokra vonatkozóan</w:t>
            </w:r>
          </w:p>
        </w:tc>
      </w:tr>
    </w:tbl>
    <w:p w:rsidR="00B842B2" w:rsidRDefault="00B842B2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842B2" w:rsidRDefault="00B842B2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842B2" w:rsidRDefault="00491A3F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842B2" w:rsidRDefault="00B842B2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74669422"/>
          <w:placeholder>
            <w:docPart w:val="CC271463710443109970DE644A0CA60D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Sólyom Benedek DLA</w:t>
          </w:r>
        </w:sdtContent>
      </w:sdt>
    </w:p>
    <w:p w:rsidR="00B842B2" w:rsidRDefault="00491A3F" w:rsidP="00B842B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18608356"/>
          <w:placeholder>
            <w:docPart w:val="CC271463710443109970DE644A0CA60D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  <w:szCs w:val="24"/>
            </w:rPr>
            <w:t>főépítész</w:t>
          </w:r>
          <w:proofErr w:type="spellEnd"/>
          <w:proofErr w:type="gramEnd"/>
        </w:sdtContent>
      </w:sdt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B842B2" w:rsidRDefault="00491A3F" w:rsidP="00B842B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42B2" w:rsidRDefault="00B842B2" w:rsidP="00B842B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Default="00491A3F" w:rsidP="00B842B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875072676"/>
          <w:placeholder>
            <w:docPart w:val="2942CAD4DC454D2A9F4559EE80A3D378"/>
          </w:placeholder>
        </w:sdtPr>
        <w:sdtEndPr/>
        <w:sdtContent>
          <w:r w:rsidR="00B76244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B842B2" w:rsidRDefault="00491A3F" w:rsidP="00B842B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B842B2" w:rsidRDefault="00491A3F" w:rsidP="00B84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842B2" w:rsidRDefault="00B842B2" w:rsidP="00B84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Ittzés</w:t>
      </w:r>
      <w:proofErr w:type="spellEnd"/>
      <w:r>
        <w:rPr>
          <w:rFonts w:ascii="Times New Roman" w:hAnsi="Times New Roman"/>
          <w:sz w:val="24"/>
          <w:szCs w:val="24"/>
        </w:rPr>
        <w:t xml:space="preserve"> Mérnökiroda Kft. (székhely: 1194 Budapest, Rögös utca 24</w:t>
      </w:r>
      <w:proofErr w:type="gramStart"/>
      <w:r>
        <w:rPr>
          <w:rFonts w:ascii="Times New Roman" w:hAnsi="Times New Roman"/>
          <w:sz w:val="24"/>
          <w:szCs w:val="24"/>
        </w:rPr>
        <w:t>.,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B74B57">
        <w:rPr>
          <w:rFonts w:ascii="Times New Roman" w:hAnsi="Times New Roman"/>
          <w:sz w:val="24"/>
          <w:szCs w:val="24"/>
        </w:rPr>
        <w:t xml:space="preserve">cégjegyzékszám: </w:t>
      </w:r>
      <w:r>
        <w:rPr>
          <w:rFonts w:ascii="Times New Roman" w:hAnsi="Times New Roman"/>
          <w:sz w:val="24"/>
          <w:szCs w:val="24"/>
        </w:rPr>
        <w:t xml:space="preserve">Cg. 01 09 351834, adószám: 27281756-2-43) az </w:t>
      </w:r>
      <w:r w:rsidR="00B76244" w:rsidRPr="00B76244">
        <w:rPr>
          <w:rFonts w:ascii="Times New Roman" w:hAnsi="Times New Roman"/>
          <w:sz w:val="24"/>
          <w:szCs w:val="24"/>
        </w:rPr>
        <w:t>EPAPIR-20250813-8547</w:t>
      </w:r>
      <w:r w:rsidRPr="00B76244">
        <w:rPr>
          <w:rFonts w:ascii="Times New Roman" w:hAnsi="Times New Roman"/>
          <w:sz w:val="24"/>
          <w:szCs w:val="24"/>
        </w:rPr>
        <w:t xml:space="preserve"> azonosítószámú beadványával </w:t>
      </w:r>
      <w:r w:rsidRPr="00C625B9">
        <w:rPr>
          <w:rFonts w:ascii="Times New Roman" w:hAnsi="Times New Roman"/>
          <w:sz w:val="24"/>
          <w:szCs w:val="24"/>
        </w:rPr>
        <w:t>(</w:t>
      </w:r>
      <w:r w:rsidR="00B74B57">
        <w:rPr>
          <w:rFonts w:ascii="Times New Roman" w:hAnsi="Times New Roman"/>
          <w:sz w:val="24"/>
          <w:szCs w:val="24"/>
        </w:rPr>
        <w:t xml:space="preserve">előterjesztés </w:t>
      </w:r>
      <w:r w:rsidRPr="00C625B9">
        <w:rPr>
          <w:rFonts w:ascii="Times New Roman" w:hAnsi="Times New Roman"/>
          <w:sz w:val="24"/>
          <w:szCs w:val="24"/>
        </w:rPr>
        <w:t>1. melléklet</w:t>
      </w:r>
      <w:r w:rsidR="00B74B57">
        <w:rPr>
          <w:rFonts w:ascii="Times New Roman" w:hAnsi="Times New Roman"/>
          <w:sz w:val="24"/>
          <w:szCs w:val="24"/>
        </w:rPr>
        <w:t>e</w:t>
      </w:r>
      <w:r w:rsidRPr="00C625B9">
        <w:rPr>
          <w:rFonts w:ascii="Times New Roman" w:hAnsi="Times New Roman"/>
          <w:sz w:val="24"/>
          <w:szCs w:val="24"/>
        </w:rPr>
        <w:t xml:space="preserve">) közterület alakítási terv (a továbbiakban: KAT, határozati javaslat </w:t>
      </w:r>
      <w:r w:rsidR="00B74B57">
        <w:rPr>
          <w:rFonts w:ascii="Times New Roman" w:hAnsi="Times New Roman"/>
          <w:sz w:val="24"/>
          <w:szCs w:val="24"/>
        </w:rPr>
        <w:t>1</w:t>
      </w:r>
      <w:r w:rsidR="00C625B9" w:rsidRPr="00C625B9">
        <w:rPr>
          <w:rFonts w:ascii="Times New Roman" w:hAnsi="Times New Roman"/>
          <w:sz w:val="24"/>
          <w:szCs w:val="24"/>
        </w:rPr>
        <w:t>-4.</w:t>
      </w:r>
      <w:r w:rsidR="00C625B9">
        <w:rPr>
          <w:rFonts w:ascii="Times New Roman" w:hAnsi="Times New Roman"/>
          <w:sz w:val="24"/>
          <w:szCs w:val="24"/>
        </w:rPr>
        <w:t xml:space="preserve"> melléklete</w:t>
      </w:r>
      <w:r w:rsidRPr="00C625B9">
        <w:rPr>
          <w:rFonts w:ascii="Times New Roman" w:hAnsi="Times New Roman"/>
          <w:sz w:val="24"/>
          <w:szCs w:val="24"/>
        </w:rPr>
        <w:t>)</w:t>
      </w:r>
      <w:r w:rsidRPr="00B76244">
        <w:rPr>
          <w:rFonts w:ascii="Times New Roman" w:hAnsi="Times New Roman"/>
          <w:sz w:val="24"/>
          <w:szCs w:val="24"/>
        </w:rPr>
        <w:t xml:space="preserve"> elfogadása iránti kérelmet nyújtott be az alábbi ingatlanokra vonatkozóan:</w:t>
      </w:r>
    </w:p>
    <w:p w:rsidR="00B842B2" w:rsidRDefault="00B74B57" w:rsidP="00B842B2">
      <w:pPr>
        <w:pStyle w:val="Listaszerbekezds"/>
        <w:numPr>
          <w:ilvl w:val="0"/>
          <w:numId w:val="21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Kazinczy utca megnevezésű „Kivett közterület”-re</w:t>
      </w:r>
    </w:p>
    <w:p w:rsidR="00B842B2" w:rsidRDefault="00B74B5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34166/1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984E9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(34166/2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491A3F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34166/3)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984E9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34166/4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984E9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34166/5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984E9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34174/3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984E97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34183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491A3F" w:rsidP="00B842B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34167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>. alatti Budapest VII. kerület, Kazinczy utca 40-48. szám alatti „Kivett építési terület és üzem, udvar”-</w:t>
      </w:r>
      <w:proofErr w:type="spellStart"/>
      <w:r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magyar építészetről szóló 2023. évi C. törvény (a továbbiakban: </w:t>
      </w:r>
      <w:proofErr w:type="spellStart"/>
      <w:r>
        <w:rPr>
          <w:rFonts w:ascii="Times New Roman" w:hAnsi="Times New Roman"/>
          <w:sz w:val="24"/>
          <w:szCs w:val="24"/>
        </w:rPr>
        <w:t>Méptv</w:t>
      </w:r>
      <w:proofErr w:type="spellEnd"/>
      <w:r>
        <w:rPr>
          <w:rFonts w:ascii="Times New Roman" w:hAnsi="Times New Roman"/>
          <w:sz w:val="24"/>
          <w:szCs w:val="24"/>
        </w:rPr>
        <w:t xml:space="preserve">.) </w:t>
      </w:r>
      <w:r>
        <w:rPr>
          <w:rFonts w:ascii="Times New Roman" w:hAnsi="Times New Roman"/>
          <w:sz w:val="24"/>
          <w:szCs w:val="24"/>
          <w:lang w:eastAsia="en-US"/>
        </w:rPr>
        <w:t>16. § 73. pontja alapján: „</w:t>
      </w:r>
      <w:r>
        <w:rPr>
          <w:rFonts w:ascii="Times New Roman" w:hAnsi="Times New Roman"/>
          <w:i/>
          <w:iCs/>
          <w:sz w:val="24"/>
          <w:szCs w:val="24"/>
        </w:rPr>
        <w:t xml:space="preserve">közterület: a szomszédjogok és a tulajdonjog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korlátainak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különös szabályairól szóló törvény szerinti reklámcélú hasznosítási jog gyakorlásával igénybe vett légi tér kivételével közhasználatra szolgáló minden olyan állami </w:t>
      </w:r>
      <w:r>
        <w:rPr>
          <w:rFonts w:ascii="Times New Roman" w:hAnsi="Times New Roman"/>
          <w:bCs/>
          <w:i/>
          <w:iCs/>
          <w:sz w:val="24"/>
          <w:szCs w:val="24"/>
        </w:rPr>
        <w:t>vagy önkormányzati tulajdonban álló földterület, amelyet az ingatlan-nyilvántartás ekként tart nyilván”</w:t>
      </w:r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5687" w:rsidRDefault="001D5687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Mivel</w:t>
      </w:r>
      <w:r w:rsidR="00491A3F">
        <w:rPr>
          <w:rFonts w:ascii="Times New Roman" w:hAnsi="Times New Roman"/>
          <w:sz w:val="24"/>
          <w:szCs w:val="24"/>
        </w:rPr>
        <w:t xml:space="preserve"> a 34167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Kazinczy utca 40-48. szám alatti ingatlan az ingatlan nyilvántartás alapján „Kivett építési terület és üzem, udvar”</w:t>
      </w:r>
      <w:r w:rsidR="00C625B9">
        <w:rPr>
          <w:rFonts w:ascii="Times New Roman" w:hAnsi="Times New Roman"/>
          <w:sz w:val="24"/>
          <w:szCs w:val="24"/>
        </w:rPr>
        <w:t>,</w:t>
      </w:r>
      <w:r w:rsidR="00491A3F">
        <w:rPr>
          <w:rFonts w:ascii="Times New Roman" w:hAnsi="Times New Roman"/>
          <w:sz w:val="24"/>
          <w:szCs w:val="24"/>
        </w:rPr>
        <w:t xml:space="preserve"> erre közterület alakítási terv nem vonatkoz</w:t>
      </w:r>
      <w:r>
        <w:rPr>
          <w:rFonts w:ascii="Times New Roman" w:hAnsi="Times New Roman"/>
          <w:sz w:val="24"/>
          <w:szCs w:val="24"/>
        </w:rPr>
        <w:t>tatható, a tervezett szállodaépület bejárata előtti – az ingatlan részét képező – terület rendezése az építésügyi engedélyezési dokumentáción szerepeltethető, azonban megjelenésében és tervezett kialakításával a Kazinczy utca területéhez csatlakozik ezért tárgyi tervdokumentáción is megjelenítésre került.</w:t>
      </w:r>
    </w:p>
    <w:p w:rsidR="001D5687" w:rsidRDefault="001D5687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533" w:rsidRDefault="00491A3F" w:rsidP="00C625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265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26533">
        <w:rPr>
          <w:rFonts w:ascii="Times New Roman" w:hAnsi="Times New Roman"/>
          <w:sz w:val="24"/>
          <w:szCs w:val="24"/>
        </w:rPr>
        <w:t>csatolt  kérelemhez</w:t>
      </w:r>
      <w:proofErr w:type="gramEnd"/>
      <w:r w:rsidR="00E26533">
        <w:rPr>
          <w:rFonts w:ascii="Times New Roman" w:hAnsi="Times New Roman"/>
          <w:sz w:val="24"/>
          <w:szCs w:val="24"/>
        </w:rPr>
        <w:t xml:space="preserve"> mellékelt dokumentációk értelmében a</w:t>
      </w:r>
      <w:r>
        <w:rPr>
          <w:rFonts w:ascii="Times New Roman" w:hAnsi="Times New Roman"/>
          <w:sz w:val="24"/>
          <w:szCs w:val="24"/>
        </w:rPr>
        <w:t xml:space="preserve"> közterület alakítási terv alapján </w:t>
      </w:r>
      <w:r w:rsidR="00E26533">
        <w:rPr>
          <w:rFonts w:ascii="Times New Roman" w:hAnsi="Times New Roman"/>
          <w:sz w:val="24"/>
          <w:szCs w:val="24"/>
        </w:rPr>
        <w:t xml:space="preserve">a Kazinczy utca Király utca és Dob utca közötti felülete </w:t>
      </w:r>
      <w:r>
        <w:rPr>
          <w:rFonts w:ascii="Times New Roman" w:hAnsi="Times New Roman"/>
          <w:sz w:val="24"/>
          <w:szCs w:val="24"/>
        </w:rPr>
        <w:t>teljes szélességben</w:t>
      </w:r>
      <w:r w:rsidR="00E26533" w:rsidRPr="00E26533">
        <w:rPr>
          <w:rFonts w:ascii="Times New Roman" w:hAnsi="Times New Roman"/>
          <w:sz w:val="24"/>
          <w:szCs w:val="24"/>
        </w:rPr>
        <w:t xml:space="preserve"> </w:t>
      </w:r>
      <w:r w:rsidR="00C625B9">
        <w:rPr>
          <w:rFonts w:ascii="Times New Roman" w:hAnsi="Times New Roman"/>
          <w:sz w:val="24"/>
          <w:szCs w:val="24"/>
        </w:rPr>
        <w:tab/>
        <w:t xml:space="preserve">történő </w:t>
      </w:r>
      <w:r w:rsidR="00E26533">
        <w:rPr>
          <w:rFonts w:ascii="Times New Roman" w:hAnsi="Times New Roman"/>
          <w:sz w:val="24"/>
          <w:szCs w:val="24"/>
        </w:rPr>
        <w:t xml:space="preserve">megújítása mellett - </w:t>
      </w:r>
      <w:r w:rsidR="00C625B9">
        <w:rPr>
          <w:rFonts w:ascii="Times New Roman" w:hAnsi="Times New Roman"/>
          <w:sz w:val="24"/>
          <w:szCs w:val="24"/>
        </w:rPr>
        <w:t>a Kazinczy utca 40-48. szám alatti</w:t>
      </w:r>
      <w:r>
        <w:rPr>
          <w:rFonts w:ascii="Times New Roman" w:hAnsi="Times New Roman"/>
          <w:sz w:val="24"/>
          <w:szCs w:val="24"/>
        </w:rPr>
        <w:t xml:space="preserve"> ingatlan beépítésével </w:t>
      </w:r>
      <w:r w:rsidR="00E2653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a Madách sétány Holló utca és Kazinczy utca közötti szakasza is méltó kialakítást kaphat</w:t>
      </w:r>
      <w:r w:rsidR="00E26533">
        <w:rPr>
          <w:rFonts w:ascii="Times New Roman" w:hAnsi="Times New Roman"/>
          <w:sz w:val="24"/>
          <w:szCs w:val="24"/>
        </w:rPr>
        <w:t xml:space="preserve">, melyet </w:t>
      </w:r>
      <w:r w:rsidR="00953156">
        <w:rPr>
          <w:rFonts w:ascii="Times New Roman" w:hAnsi="Times New Roman"/>
          <w:sz w:val="24"/>
          <w:szCs w:val="24"/>
        </w:rPr>
        <w:t xml:space="preserve">a </w:t>
      </w:r>
      <w:r w:rsidR="00953156" w:rsidRPr="009414AD">
        <w:rPr>
          <w:rFonts w:ascii="Times New Roman" w:hAnsi="Times New Roman"/>
          <w:sz w:val="24"/>
          <w:szCs w:val="24"/>
        </w:rPr>
        <w:t>szállodaépület Beruházója</w:t>
      </w:r>
      <w:r w:rsidR="00953156">
        <w:rPr>
          <w:rFonts w:ascii="Times New Roman" w:hAnsi="Times New Roman"/>
          <w:sz w:val="24"/>
          <w:szCs w:val="24"/>
        </w:rPr>
        <w:t xml:space="preserve"> </w:t>
      </w:r>
      <w:r w:rsidR="00E26533">
        <w:rPr>
          <w:rFonts w:ascii="Times New Roman" w:hAnsi="Times New Roman"/>
          <w:sz w:val="24"/>
          <w:szCs w:val="24"/>
        </w:rPr>
        <w:t>saját költségén végez el.</w:t>
      </w:r>
    </w:p>
    <w:p w:rsidR="00E26533" w:rsidRDefault="00491A3F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sétány részen már meglévő fák megóvásával egyidejűleg teraszhelyek területének kijelölésével kívánják a</w:t>
      </w:r>
      <w:r w:rsidR="00F021A8">
        <w:rPr>
          <w:rFonts w:ascii="Times New Roman" w:hAnsi="Times New Roman"/>
          <w:sz w:val="24"/>
          <w:szCs w:val="24"/>
        </w:rPr>
        <w:t xml:space="preserve"> terület hasznosítását rendezni. A rendezés során </w:t>
      </w:r>
      <w:r w:rsidR="00E26533">
        <w:rPr>
          <w:rFonts w:ascii="Times New Roman" w:hAnsi="Times New Roman"/>
          <w:sz w:val="24"/>
          <w:szCs w:val="24"/>
        </w:rPr>
        <w:t>átpozícionálód</w:t>
      </w:r>
      <w:r w:rsidR="00F021A8">
        <w:rPr>
          <w:rFonts w:ascii="Times New Roman" w:hAnsi="Times New Roman"/>
          <w:sz w:val="24"/>
          <w:szCs w:val="24"/>
        </w:rPr>
        <w:t>nak a lehetséges teraszhelyek</w:t>
      </w:r>
      <w:r w:rsidR="00C625B9">
        <w:rPr>
          <w:rFonts w:ascii="Times New Roman" w:hAnsi="Times New Roman"/>
          <w:sz w:val="24"/>
          <w:szCs w:val="24"/>
        </w:rPr>
        <w:t>,</w:t>
      </w:r>
      <w:r w:rsidR="00F021A8">
        <w:rPr>
          <w:rFonts w:ascii="Times New Roman" w:hAnsi="Times New Roman"/>
          <w:sz w:val="24"/>
          <w:szCs w:val="24"/>
        </w:rPr>
        <w:t xml:space="preserve"> mely intézkedés m</w:t>
      </w:r>
      <w:r w:rsidR="00E26533">
        <w:rPr>
          <w:rFonts w:ascii="Times New Roman" w:hAnsi="Times New Roman"/>
          <w:sz w:val="24"/>
          <w:szCs w:val="24"/>
        </w:rPr>
        <w:t>ind a településképi megjelenésen javíthat, mind a környezet zajterhelésére pozitív hatással</w:t>
      </w:r>
      <w:r w:rsidR="00F021A8" w:rsidRPr="00F021A8">
        <w:rPr>
          <w:rFonts w:ascii="Times New Roman" w:hAnsi="Times New Roman"/>
          <w:sz w:val="24"/>
          <w:szCs w:val="24"/>
        </w:rPr>
        <w:t xml:space="preserve"> </w:t>
      </w:r>
      <w:r w:rsidR="00F021A8">
        <w:rPr>
          <w:rFonts w:ascii="Times New Roman" w:hAnsi="Times New Roman"/>
          <w:sz w:val="24"/>
          <w:szCs w:val="24"/>
        </w:rPr>
        <w:t>lehet</w:t>
      </w:r>
      <w:r w:rsidR="00E26533">
        <w:rPr>
          <w:rFonts w:ascii="Times New Roman" w:hAnsi="Times New Roman"/>
          <w:sz w:val="24"/>
          <w:szCs w:val="24"/>
        </w:rPr>
        <w:t>.</w:t>
      </w:r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Budapest Főváros VII. kerület Erzsébetváros közigazgatási területére vonatkozóan az Erzsébetváros Településképvédelmi Rendeletéről szóló 25/2017</w:t>
      </w:r>
      <w:r w:rsidR="00C625B9">
        <w:rPr>
          <w:rFonts w:ascii="Times New Roman" w:hAnsi="Times New Roman"/>
          <w:color w:val="000000"/>
          <w:sz w:val="24"/>
          <w:szCs w:val="24"/>
        </w:rPr>
        <w:t xml:space="preserve">. (X.9.) önkormányzati </w:t>
      </w:r>
      <w:proofErr w:type="gramStart"/>
      <w:r w:rsidR="00C625B9">
        <w:rPr>
          <w:rFonts w:ascii="Times New Roman" w:hAnsi="Times New Roman"/>
          <w:color w:val="000000"/>
          <w:sz w:val="24"/>
          <w:szCs w:val="24"/>
        </w:rPr>
        <w:t xml:space="preserve">rendelet 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a</w:t>
      </w:r>
      <w:r w:rsidR="00C625B9">
        <w:rPr>
          <w:rFonts w:ascii="Times New Roman" w:hAnsi="Times New Roman"/>
          <w:color w:val="000000"/>
          <w:sz w:val="24"/>
          <w:szCs w:val="24"/>
        </w:rPr>
        <w:t xml:space="preserve">  továbbiakban: ETKR) továbbá az </w:t>
      </w:r>
      <w:r>
        <w:rPr>
          <w:rFonts w:ascii="Times New Roman" w:hAnsi="Times New Roman"/>
          <w:color w:val="000000"/>
          <w:sz w:val="24"/>
          <w:szCs w:val="24"/>
        </w:rPr>
        <w:t>Erzsébetváros Építési Szabályzatáról szóló 25/2018. (XI</w:t>
      </w:r>
      <w:r w:rsidR="00C625B9">
        <w:rPr>
          <w:rFonts w:ascii="Times New Roman" w:hAnsi="Times New Roman"/>
          <w:color w:val="000000"/>
          <w:sz w:val="24"/>
          <w:szCs w:val="24"/>
        </w:rPr>
        <w:t xml:space="preserve">I. 21.) önkormányzati rendelet </w:t>
      </w:r>
      <w:r>
        <w:rPr>
          <w:rFonts w:ascii="Times New Roman" w:hAnsi="Times New Roman"/>
          <w:color w:val="000000"/>
          <w:sz w:val="24"/>
          <w:szCs w:val="24"/>
        </w:rPr>
        <w:t>(a továbbiakban: EÉSZ) van érvényben.</w:t>
      </w:r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Az EÉSZ 1. számú melléklete (Szabályozási Terv) alapján a KAT-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tal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érintett </w:t>
      </w:r>
      <w:r w:rsidR="00984E97">
        <w:rPr>
          <w:rFonts w:ascii="Times New Roman" w:hAnsi="Times New Roman"/>
          <w:sz w:val="24"/>
          <w:szCs w:val="24"/>
        </w:rPr>
        <w:t>Budapest VII. kerület, 34162, 34166/1, 34166/2, 34166/3, 34166/4, 34166/5, 34177/3 és 34183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alatti </w:t>
      </w:r>
      <w:r>
        <w:rPr>
          <w:rFonts w:ascii="Times New Roman" w:hAnsi="Times New Roman"/>
          <w:color w:val="000000"/>
          <w:sz w:val="24"/>
          <w:szCs w:val="24"/>
        </w:rPr>
        <w:t>ingatlanok közúti közlekedés területe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KÖu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besorolásúak, az alábbiak szerint:</w:t>
      </w:r>
    </w:p>
    <w:p w:rsidR="00B842B2" w:rsidRDefault="00491A3F" w:rsidP="00B842B2">
      <w:pPr>
        <w:spacing w:after="0" w:line="240" w:lineRule="auto"/>
        <w:jc w:val="both"/>
        <w:rPr>
          <w:noProof/>
        </w:rPr>
      </w:pPr>
      <w:r>
        <w:rPr>
          <w:noProof/>
        </w:rPr>
        <w:drawing>
          <wp:inline distT="0" distB="0" distL="0" distR="0" wp14:anchorId="16421C7E" wp14:editId="014BCAFE">
            <wp:extent cx="2314575" cy="2343150"/>
            <wp:effectExtent l="0" t="0" r="9525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3B7351C" wp14:editId="367D4DEA">
            <wp:extent cx="2924175" cy="266700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ETKR 22. § (10) bekezdése szerint: </w:t>
      </w:r>
      <w:r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eastAsiaTheme="minorHAnsi" w:hAnsi="Times New Roman"/>
          <w:i/>
          <w:iCs/>
          <w:sz w:val="24"/>
          <w:szCs w:val="24"/>
          <w:shd w:val="clear" w:color="auto" w:fill="FFFFFF"/>
        </w:rPr>
        <w:t>Közterületet, közhasználat céljára átadott területet (tömbbelsőt) kialakítani, illetőleg felújítani csak az utcabútorok és köztárgyak, zöldfelületek megjelenését tartalmazó közterület alakítási terv (a továbbiakban: KAT) alapján lehet. A KAT-</w:t>
      </w:r>
      <w:proofErr w:type="spellStart"/>
      <w:r>
        <w:rPr>
          <w:rFonts w:ascii="Times New Roman" w:eastAsiaTheme="minorHAnsi" w:hAnsi="Times New Roman"/>
          <w:i/>
          <w:iCs/>
          <w:sz w:val="24"/>
          <w:szCs w:val="24"/>
          <w:shd w:val="clear" w:color="auto" w:fill="FFFFFF"/>
        </w:rPr>
        <w:t>ot</w:t>
      </w:r>
      <w:proofErr w:type="spellEnd"/>
      <w:r>
        <w:rPr>
          <w:rFonts w:ascii="Times New Roman" w:eastAsiaTheme="minorHAnsi" w:hAnsi="Times New Roman"/>
          <w:i/>
          <w:iCs/>
          <w:sz w:val="24"/>
          <w:szCs w:val="24"/>
          <w:shd w:val="clear" w:color="auto" w:fill="FFFFFF"/>
        </w:rPr>
        <w:t xml:space="preserve"> az illetékes bizottság hagyja jóvá</w:t>
      </w:r>
      <w:r>
        <w:rPr>
          <w:rFonts w:ascii="Times New Roman" w:hAnsi="Times New Roman"/>
          <w:i/>
          <w:sz w:val="24"/>
          <w:szCs w:val="24"/>
        </w:rPr>
        <w:t>.”</w:t>
      </w:r>
    </w:p>
    <w:p w:rsidR="00B842B2" w:rsidRDefault="00B842B2" w:rsidP="00B842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42B2" w:rsidRDefault="00491A3F" w:rsidP="00B842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Fentiek ismeretében – tekintettel mind a Kazinczy utca szakaszának és a sétány szakaszának megújulására - a Kerületfejlesztési és Főépítészi Osztály szakmai szempontból az „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„ határozati javaslat elfogadását javasolja.</w:t>
      </w:r>
    </w:p>
    <w:p w:rsidR="00B842B2" w:rsidRDefault="00B842B2" w:rsidP="00B842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842B2" w:rsidRDefault="00B842B2" w:rsidP="00B842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3877EA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3877EA" w:rsidRDefault="003877EA" w:rsidP="003877EA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B76244" w:rsidRDefault="00B76244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5288" w:rsidRDefault="00065288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625B9" w:rsidRDefault="00C625B9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625B9" w:rsidRDefault="00C625B9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842B2" w:rsidRDefault="00C625B9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</w:t>
      </w:r>
      <w:r w:rsidR="00491A3F">
        <w:rPr>
          <w:rFonts w:ascii="Times New Roman" w:hAnsi="Times New Roman"/>
          <w:b/>
          <w:sz w:val="24"/>
          <w:szCs w:val="24"/>
        </w:rPr>
        <w:t xml:space="preserve"> </w:t>
      </w:r>
    </w:p>
    <w:p w:rsidR="00B842B2" w:rsidRDefault="00B842B2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842B2" w:rsidRDefault="00C625B9" w:rsidP="00B842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</w:t>
      </w:r>
      <w:r w:rsidR="003877E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”</w:t>
      </w:r>
    </w:p>
    <w:p w:rsidR="00B842B2" w:rsidRDefault="00B842B2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842B2" w:rsidRDefault="00491A3F" w:rsidP="00B842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…/2025. (VI</w:t>
      </w:r>
      <w:r w:rsidR="00C625B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II.26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közterület alakítási terv elfogadására a Budapest VII. kerület</w:t>
      </w:r>
      <w:r w:rsidR="009414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34162, 34166/1, 34166/2, 34166/3, 34166/4, </w:t>
      </w:r>
      <w:r w:rsidR="009414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34166/5, 34174/3 és 34183 </w:t>
      </w:r>
      <w:proofErr w:type="spell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hrsz</w:t>
      </w:r>
      <w:proofErr w:type="spell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alatti ingatlanokra vonatkozóan</w:t>
      </w:r>
    </w:p>
    <w:p w:rsidR="00B842B2" w:rsidRDefault="00B842B2" w:rsidP="00B84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Default="00491A3F" w:rsidP="00B842B2">
      <w:pPr>
        <w:pStyle w:val="Default"/>
        <w:jc w:val="both"/>
      </w:pPr>
      <w:r>
        <w:rPr>
          <w:color w:val="000000" w:themeColor="text1"/>
        </w:rPr>
        <w:t xml:space="preserve">Budapest Főváros VII. kerület Erzsébetváros Önkormányzata Képviselő-testülete Pénzügyi és Kerületfejlesztési Bizottsága úgy dönt, hogy </w:t>
      </w:r>
      <w:proofErr w:type="gramStart"/>
      <w:r>
        <w:rPr>
          <w:color w:val="000000" w:themeColor="text1"/>
        </w:rPr>
        <w:t>a</w:t>
      </w:r>
      <w:proofErr w:type="gramEnd"/>
      <w:r>
        <w:rPr>
          <w:color w:val="000000" w:themeColor="text1"/>
        </w:rPr>
        <w:t xml:space="preserve"> </w:t>
      </w:r>
    </w:p>
    <w:p w:rsidR="00B842B2" w:rsidRDefault="00C625B9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Kazinczy utca megnevezésű „Kivett közterület”-re</w:t>
      </w:r>
    </w:p>
    <w:p w:rsidR="00B842B2" w:rsidRDefault="00C625B9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34166/1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C625B9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C625B9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34166/4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34166/5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34174/3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34183)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Pr="001F2B77" w:rsidRDefault="00491A3F" w:rsidP="00B842B2">
      <w:pPr>
        <w:pStyle w:val="Default"/>
        <w:jc w:val="both"/>
        <w:rPr>
          <w:rStyle w:val="normaltextrun"/>
        </w:rPr>
      </w:pPr>
      <w:proofErr w:type="gramStart"/>
      <w:r w:rsidRPr="001F2B77">
        <w:t>az</w:t>
      </w:r>
      <w:proofErr w:type="gramEnd"/>
      <w:r w:rsidRPr="001F2B77">
        <w:t xml:space="preserve"> </w:t>
      </w:r>
      <w:proofErr w:type="spellStart"/>
      <w:r w:rsidRPr="001F2B77">
        <w:t>Ittzés</w:t>
      </w:r>
      <w:proofErr w:type="spellEnd"/>
      <w:r w:rsidRPr="001F2B77">
        <w:t xml:space="preserve"> Mérnökiroda Kft. (székhely: 1194 Budapest, Rögös utca 24., </w:t>
      </w:r>
      <w:r w:rsidR="001F2B77">
        <w:t xml:space="preserve">cégjegyzékszám: </w:t>
      </w:r>
      <w:r w:rsidRPr="001F2B77">
        <w:t>Cg. 01 09 351834, adószám: 27281756-2-43)</w:t>
      </w:r>
      <w:r w:rsidRPr="001F2B77">
        <w:rPr>
          <w:bCs/>
        </w:rPr>
        <w:t xml:space="preserve">, </w:t>
      </w:r>
      <w:proofErr w:type="spellStart"/>
      <w:r w:rsidRPr="001F2B77">
        <w:rPr>
          <w:bCs/>
        </w:rPr>
        <w:t>Ittzés</w:t>
      </w:r>
      <w:proofErr w:type="spellEnd"/>
      <w:r w:rsidRPr="001F2B77">
        <w:rPr>
          <w:bCs/>
        </w:rPr>
        <w:t xml:space="preserve"> Miklós (Magyar Mérnöki Kamara kamarai tagsági száma: 01-15936 és 01-69132)</w:t>
      </w:r>
      <w:r w:rsidRPr="001F2B77">
        <w:rPr>
          <w:bCs/>
          <w:i/>
        </w:rPr>
        <w:t xml:space="preserve"> </w:t>
      </w:r>
      <w:r w:rsidRPr="001F2B77">
        <w:rPr>
          <w:bCs/>
        </w:rPr>
        <w:t xml:space="preserve">felelős tervező által készített tervdokumentációt, </w:t>
      </w:r>
      <w:r w:rsidRPr="001F2B77">
        <w:rPr>
          <w:rStyle w:val="normaltextrun"/>
        </w:rPr>
        <w:t xml:space="preserve">közterület alakítási tervet </w:t>
      </w:r>
      <w:r w:rsidRPr="001F2B77">
        <w:rPr>
          <w:bCs/>
        </w:rPr>
        <w:t xml:space="preserve">a </w:t>
      </w:r>
      <w:r w:rsidRPr="001F2B77">
        <w:rPr>
          <w:color w:val="000000" w:themeColor="text1"/>
        </w:rPr>
        <w:t>határozat</w:t>
      </w:r>
      <w:r w:rsidRPr="001F2B77">
        <w:rPr>
          <w:bCs/>
        </w:rPr>
        <w:t xml:space="preserve"> </w:t>
      </w:r>
      <w:r w:rsidR="001F2B77">
        <w:rPr>
          <w:color w:val="000000" w:themeColor="text1"/>
        </w:rPr>
        <w:t>1</w:t>
      </w:r>
      <w:r w:rsidRPr="001F2B77">
        <w:rPr>
          <w:color w:val="000000" w:themeColor="text1"/>
        </w:rPr>
        <w:t>-</w:t>
      </w:r>
      <w:r w:rsidR="001F2B77">
        <w:rPr>
          <w:color w:val="000000" w:themeColor="text1"/>
        </w:rPr>
        <w:t xml:space="preserve"> 4</w:t>
      </w:r>
      <w:proofErr w:type="gramStart"/>
      <w:r w:rsidR="001F2B77">
        <w:rPr>
          <w:color w:val="000000" w:themeColor="text1"/>
        </w:rPr>
        <w:t>.  melléklete</w:t>
      </w:r>
      <w:proofErr w:type="gramEnd"/>
      <w:r w:rsidR="001F2B77">
        <w:rPr>
          <w:color w:val="000000" w:themeColor="text1"/>
        </w:rPr>
        <w:t xml:space="preserve"> szerint </w:t>
      </w:r>
      <w:r w:rsidR="009414AD">
        <w:rPr>
          <w:color w:val="000000" w:themeColor="text1"/>
        </w:rPr>
        <w:t>jóvá</w:t>
      </w:r>
      <w:r w:rsidR="00F1582C">
        <w:rPr>
          <w:color w:val="000000" w:themeColor="text1"/>
        </w:rPr>
        <w:t>hagyja</w:t>
      </w:r>
      <w:r w:rsidRPr="001F2B77">
        <w:rPr>
          <w:rStyle w:val="normaltextrun"/>
        </w:rPr>
        <w:t>.</w:t>
      </w:r>
    </w:p>
    <w:p w:rsidR="00B842B2" w:rsidRDefault="00B842B2" w:rsidP="00B842B2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</w:rPr>
      </w:pPr>
    </w:p>
    <w:p w:rsidR="00B842B2" w:rsidRDefault="00491A3F" w:rsidP="001F2B7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B842B2" w:rsidRDefault="00491A3F" w:rsidP="001F2B7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9749BF">
        <w:rPr>
          <w:rFonts w:ascii="Times New Roman" w:hAnsi="Times New Roman"/>
          <w:sz w:val="24"/>
          <w:szCs w:val="24"/>
        </w:rPr>
        <w:t>augusztus 26</w:t>
      </w:r>
      <w:r>
        <w:rPr>
          <w:rFonts w:ascii="Times New Roman" w:hAnsi="Times New Roman"/>
          <w:sz w:val="24"/>
          <w:szCs w:val="24"/>
        </w:rPr>
        <w:t>.</w:t>
      </w:r>
      <w:bookmarkStart w:id="3" w:name="_GoBack"/>
      <w:bookmarkEnd w:id="3"/>
    </w:p>
    <w:p w:rsidR="00B842B2" w:rsidRDefault="00B842B2" w:rsidP="00B84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Default="001F2B77" w:rsidP="00B842B2">
      <w:pPr>
        <w:spacing w:after="160" w:line="25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</w:t>
      </w:r>
      <w:r w:rsidR="003877EA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”</w:t>
      </w:r>
    </w:p>
    <w:p w:rsidR="00B842B2" w:rsidRDefault="00B842B2" w:rsidP="00B842B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842B2" w:rsidRDefault="00491A3F" w:rsidP="00B842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…/2025. (VI</w:t>
      </w:r>
      <w:r w:rsidR="009414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I.2</w:t>
      </w:r>
      <w:r w:rsidR="009414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közterület alakítási terv elfogadására a Budapest VII. kerület</w:t>
      </w:r>
      <w:r w:rsidR="009414A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34162, 34166/1, 34166/2, 34166/3, 34166/4, 34166/5, 34174/3 és 34183 </w:t>
      </w:r>
      <w:proofErr w:type="spell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hrsz</w:t>
      </w:r>
      <w:proofErr w:type="spell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alatti ingatlanokra vonatkozóan</w:t>
      </w:r>
    </w:p>
    <w:p w:rsidR="00B842B2" w:rsidRDefault="00B842B2" w:rsidP="00B84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Default="00491A3F" w:rsidP="00B842B2">
      <w:pPr>
        <w:pStyle w:val="Default"/>
        <w:jc w:val="both"/>
      </w:pPr>
      <w:r>
        <w:rPr>
          <w:color w:val="000000" w:themeColor="text1"/>
        </w:rPr>
        <w:t xml:space="preserve">Budapest Főváros VII. kerület Erzsébetváros Önkormányzata Képviselő-testülete Pénzügyi és Kerületfejlesztési Bizottsága úgy dönt, hogy </w:t>
      </w:r>
      <w:proofErr w:type="gramStart"/>
      <w:r>
        <w:rPr>
          <w:color w:val="000000" w:themeColor="text1"/>
        </w:rPr>
        <w:t>a</w:t>
      </w:r>
      <w:proofErr w:type="gramEnd"/>
      <w:r>
        <w:rPr>
          <w:color w:val="000000" w:themeColor="text1"/>
        </w:rPr>
        <w:t xml:space="preserve"> </w:t>
      </w:r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Kazinczy utca megnevezésű „Kivett közterület”-re</w:t>
      </w:r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34166/1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34166/2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34166/4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34166/5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„Kivett közforgalom számára megnyitott magánút”-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34174/3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Default="001F2B77" w:rsidP="00B842B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34183</w:t>
      </w:r>
      <w:r w:rsidR="00491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A3F">
        <w:rPr>
          <w:rFonts w:ascii="Times New Roman" w:hAnsi="Times New Roman"/>
          <w:sz w:val="24"/>
          <w:szCs w:val="24"/>
        </w:rPr>
        <w:t>hrsz</w:t>
      </w:r>
      <w:proofErr w:type="spellEnd"/>
      <w:r w:rsidR="00491A3F">
        <w:rPr>
          <w:rFonts w:ascii="Times New Roman" w:hAnsi="Times New Roman"/>
          <w:sz w:val="24"/>
          <w:szCs w:val="24"/>
        </w:rPr>
        <w:t>. alatti Budapest VII. kerület, Holló utca megnevezésű „Kivett út”-</w:t>
      </w:r>
      <w:proofErr w:type="spellStart"/>
      <w:r w:rsidR="00491A3F">
        <w:rPr>
          <w:rFonts w:ascii="Times New Roman" w:hAnsi="Times New Roman"/>
          <w:sz w:val="24"/>
          <w:szCs w:val="24"/>
        </w:rPr>
        <w:t>ra</w:t>
      </w:r>
      <w:proofErr w:type="spellEnd"/>
    </w:p>
    <w:p w:rsidR="00B842B2" w:rsidRPr="001F2B77" w:rsidRDefault="00491A3F" w:rsidP="00B842B2">
      <w:pPr>
        <w:pStyle w:val="Default"/>
        <w:jc w:val="both"/>
        <w:rPr>
          <w:rStyle w:val="normaltextrun"/>
        </w:rPr>
      </w:pPr>
      <w:proofErr w:type="gramStart"/>
      <w:r w:rsidRPr="001F2B77">
        <w:t>az</w:t>
      </w:r>
      <w:proofErr w:type="gramEnd"/>
      <w:r w:rsidRPr="001F2B77">
        <w:t xml:space="preserve"> </w:t>
      </w:r>
      <w:proofErr w:type="spellStart"/>
      <w:r w:rsidRPr="001F2B77">
        <w:t>Ittzés</w:t>
      </w:r>
      <w:proofErr w:type="spellEnd"/>
      <w:r w:rsidRPr="001F2B77">
        <w:t xml:space="preserve"> Mérnökiroda Kft. (székhely: 1194 Budapest, Rögös utca 24., </w:t>
      </w:r>
      <w:r w:rsidR="009414AD">
        <w:t xml:space="preserve">cégjegyzék: </w:t>
      </w:r>
      <w:r w:rsidRPr="001F2B77">
        <w:t>Cg. 01 09 351834, adószám: 27281756-2-43)</w:t>
      </w:r>
      <w:r w:rsidRPr="001F2B77">
        <w:rPr>
          <w:bCs/>
        </w:rPr>
        <w:t xml:space="preserve">, </w:t>
      </w:r>
      <w:proofErr w:type="spellStart"/>
      <w:r w:rsidRPr="001F2B77">
        <w:rPr>
          <w:bCs/>
        </w:rPr>
        <w:t>Ittzés</w:t>
      </w:r>
      <w:proofErr w:type="spellEnd"/>
      <w:r w:rsidRPr="001F2B77">
        <w:rPr>
          <w:bCs/>
        </w:rPr>
        <w:t xml:space="preserve"> Miklós (Magyar Mérnöki Kamara kamarai tagsági száma: 01-15936 és 01-69132)</w:t>
      </w:r>
      <w:r w:rsidRPr="001F2B77">
        <w:rPr>
          <w:bCs/>
          <w:i/>
        </w:rPr>
        <w:t xml:space="preserve"> </w:t>
      </w:r>
      <w:r w:rsidRPr="001F2B77">
        <w:rPr>
          <w:bCs/>
        </w:rPr>
        <w:t>felelős tervező által készített tervdokumentációt</w:t>
      </w:r>
      <w:proofErr w:type="gramStart"/>
      <w:r w:rsidRPr="001F2B77">
        <w:rPr>
          <w:bCs/>
        </w:rPr>
        <w:t xml:space="preserve">,  </w:t>
      </w:r>
      <w:r w:rsidRPr="001F2B77">
        <w:rPr>
          <w:rStyle w:val="normaltextrun"/>
        </w:rPr>
        <w:t>közterület</w:t>
      </w:r>
      <w:proofErr w:type="gramEnd"/>
      <w:r w:rsidRPr="001F2B77">
        <w:rPr>
          <w:rStyle w:val="normaltextrun"/>
        </w:rPr>
        <w:t xml:space="preserve"> alakítási tervet nem </w:t>
      </w:r>
      <w:r w:rsidR="00F1582C">
        <w:rPr>
          <w:rStyle w:val="normaltextrun"/>
        </w:rPr>
        <w:t>hagyja jóv</w:t>
      </w:r>
      <w:r w:rsidR="009414AD">
        <w:rPr>
          <w:rStyle w:val="normaltextrun"/>
        </w:rPr>
        <w:t>á</w:t>
      </w:r>
      <w:r w:rsidRPr="001F2B77">
        <w:rPr>
          <w:rStyle w:val="normaltextrun"/>
        </w:rPr>
        <w:t>.</w:t>
      </w:r>
      <w:r w:rsidRPr="001F2B77">
        <w:rPr>
          <w:bCs/>
        </w:rPr>
        <w:t xml:space="preserve"> </w:t>
      </w:r>
    </w:p>
    <w:p w:rsidR="00B842B2" w:rsidRDefault="00B842B2" w:rsidP="00B842B2">
      <w:pPr>
        <w:pStyle w:val="Default"/>
        <w:jc w:val="both"/>
        <w:rPr>
          <w:color w:val="000000" w:themeColor="text1"/>
        </w:rPr>
      </w:pPr>
    </w:p>
    <w:p w:rsidR="00B842B2" w:rsidRDefault="00491A3F" w:rsidP="001F2B7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Niedermüller Péter </w:t>
      </w:r>
      <w:r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B842B2" w:rsidRDefault="00491A3F" w:rsidP="001F2B7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>
        <w:rPr>
          <w:rFonts w:ascii="Times New Roman" w:hAnsi="Times New Roman"/>
          <w:sz w:val="24"/>
          <w:szCs w:val="24"/>
          <w:lang w:eastAsia="zh-CN"/>
        </w:rPr>
        <w:tab/>
      </w:r>
      <w:r w:rsidR="009749BF">
        <w:rPr>
          <w:rFonts w:ascii="Times New Roman" w:hAnsi="Times New Roman"/>
          <w:sz w:val="24"/>
          <w:szCs w:val="24"/>
        </w:rPr>
        <w:t>2025. augusztus 26.</w:t>
      </w:r>
    </w:p>
    <w:p w:rsidR="00B842B2" w:rsidRDefault="00B842B2" w:rsidP="00B842B2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Default="00B842B2" w:rsidP="00B84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42B2" w:rsidRPr="00B76244" w:rsidRDefault="00491A3F" w:rsidP="00B76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mellékletei:</w:t>
      </w:r>
    </w:p>
    <w:bookmarkEnd w:id="1"/>
    <w:bookmarkEnd w:id="2"/>
    <w:p w:rsidR="00B76244" w:rsidRDefault="00B76244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melléklet: EPAPIR-20250813-8547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melléklet: 34162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>. tu</w:t>
      </w:r>
      <w:r w:rsidR="00B76244">
        <w:rPr>
          <w:rFonts w:ascii="Times New Roman" w:hAnsi="Times New Roman"/>
          <w:sz w:val="24"/>
          <w:szCs w:val="24"/>
        </w:rPr>
        <w:t>lajdoni lap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melléklet: 34166/1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76244">
        <w:rPr>
          <w:rFonts w:ascii="Times New Roman" w:hAnsi="Times New Roman"/>
          <w:sz w:val="24"/>
          <w:szCs w:val="24"/>
        </w:rPr>
        <w:t xml:space="preserve">tulajdoni lap 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melléklet: 34166/2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76244">
        <w:rPr>
          <w:rFonts w:ascii="Times New Roman" w:hAnsi="Times New Roman"/>
          <w:sz w:val="24"/>
          <w:szCs w:val="24"/>
        </w:rPr>
        <w:t>tulajdoni lap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melléklet: 34166/3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76244">
        <w:rPr>
          <w:rFonts w:ascii="Times New Roman" w:hAnsi="Times New Roman"/>
          <w:sz w:val="24"/>
          <w:szCs w:val="24"/>
        </w:rPr>
        <w:t>tulajdoni lap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melléklet: 34166/4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76244">
        <w:rPr>
          <w:rFonts w:ascii="Times New Roman" w:hAnsi="Times New Roman"/>
          <w:sz w:val="24"/>
          <w:szCs w:val="24"/>
        </w:rPr>
        <w:t xml:space="preserve"> tulajdoni</w:t>
      </w:r>
      <w:proofErr w:type="gramEnd"/>
      <w:r w:rsidR="00B76244">
        <w:rPr>
          <w:rFonts w:ascii="Times New Roman" w:hAnsi="Times New Roman"/>
          <w:sz w:val="24"/>
          <w:szCs w:val="24"/>
        </w:rPr>
        <w:t xml:space="preserve"> lap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melléklet: 34166/5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B76244">
        <w:rPr>
          <w:rFonts w:ascii="Times New Roman" w:hAnsi="Times New Roman"/>
          <w:sz w:val="24"/>
          <w:szCs w:val="24"/>
        </w:rPr>
        <w:t xml:space="preserve"> tulajdoni lap</w:t>
      </w:r>
    </w:p>
    <w:p w:rsidR="00B76244" w:rsidRDefault="00B76244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me</w:t>
      </w:r>
      <w:r w:rsidR="001F2B77">
        <w:rPr>
          <w:rFonts w:ascii="Times New Roman" w:hAnsi="Times New Roman"/>
          <w:sz w:val="24"/>
          <w:szCs w:val="24"/>
        </w:rPr>
        <w:t xml:space="preserve">lléklet: 34174/3 </w:t>
      </w:r>
      <w:proofErr w:type="spellStart"/>
      <w:proofErr w:type="gramStart"/>
      <w:r w:rsidR="001F2B77">
        <w:rPr>
          <w:rFonts w:ascii="Times New Roman" w:hAnsi="Times New Roman"/>
          <w:sz w:val="24"/>
          <w:szCs w:val="24"/>
        </w:rPr>
        <w:t>hrsz</w:t>
      </w:r>
      <w:proofErr w:type="spellEnd"/>
      <w:r w:rsidR="001F2B77">
        <w:rPr>
          <w:rFonts w:ascii="Times New Roman" w:hAnsi="Times New Roman"/>
          <w:sz w:val="24"/>
          <w:szCs w:val="24"/>
        </w:rPr>
        <w:t xml:space="preserve">. </w:t>
      </w:r>
      <w:r w:rsidR="00C625B9">
        <w:rPr>
          <w:rFonts w:ascii="Times New Roman" w:hAnsi="Times New Roman"/>
          <w:sz w:val="24"/>
          <w:szCs w:val="24"/>
        </w:rPr>
        <w:t xml:space="preserve"> tulajdoni</w:t>
      </w:r>
      <w:proofErr w:type="gramEnd"/>
      <w:r w:rsidR="00C625B9">
        <w:rPr>
          <w:rFonts w:ascii="Times New Roman" w:hAnsi="Times New Roman"/>
          <w:sz w:val="24"/>
          <w:szCs w:val="24"/>
        </w:rPr>
        <w:t xml:space="preserve"> lap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melléklet: 34183 </w:t>
      </w:r>
      <w:proofErr w:type="spellStart"/>
      <w:r>
        <w:rPr>
          <w:rFonts w:ascii="Times New Roman" w:hAnsi="Times New Roman"/>
          <w:sz w:val="24"/>
          <w:szCs w:val="24"/>
        </w:rPr>
        <w:t>hrsz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B76244">
        <w:rPr>
          <w:rFonts w:ascii="Times New Roman" w:hAnsi="Times New Roman"/>
          <w:sz w:val="24"/>
          <w:szCs w:val="24"/>
        </w:rPr>
        <w:t>tulajdoni lap</w:t>
      </w:r>
    </w:p>
    <w:p w:rsidR="00B76244" w:rsidRPr="001F2B77" w:rsidRDefault="00B76244" w:rsidP="001F2B77">
      <w:pPr>
        <w:widowControl w:val="0"/>
        <w:autoSpaceDE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F2B77">
        <w:rPr>
          <w:rFonts w:ascii="Times New Roman" w:hAnsi="Times New Roman"/>
          <w:sz w:val="24"/>
          <w:szCs w:val="24"/>
        </w:rPr>
        <w:t xml:space="preserve">10. melléklet: 34167 </w:t>
      </w:r>
      <w:proofErr w:type="spellStart"/>
      <w:r w:rsidR="001F2B77" w:rsidRPr="001F2B77">
        <w:rPr>
          <w:rFonts w:ascii="Times New Roman" w:hAnsi="Times New Roman"/>
          <w:sz w:val="24"/>
          <w:szCs w:val="24"/>
        </w:rPr>
        <w:t>hrsz</w:t>
      </w:r>
      <w:proofErr w:type="spellEnd"/>
      <w:r w:rsidR="001F2B77" w:rsidRPr="001F2B77">
        <w:rPr>
          <w:rFonts w:ascii="Times New Roman" w:hAnsi="Times New Roman"/>
          <w:sz w:val="24"/>
          <w:szCs w:val="24"/>
        </w:rPr>
        <w:t xml:space="preserve">. </w:t>
      </w:r>
      <w:r w:rsidRPr="001F2B77">
        <w:rPr>
          <w:rFonts w:ascii="Times New Roman" w:hAnsi="Times New Roman"/>
          <w:sz w:val="24"/>
          <w:szCs w:val="24"/>
        </w:rPr>
        <w:t>tulajdoni lap</w:t>
      </w:r>
    </w:p>
    <w:p w:rsidR="00B76244" w:rsidRDefault="00B76244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76244" w:rsidRDefault="00B76244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76244" w:rsidRDefault="001F2B77" w:rsidP="00B762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</w:t>
      </w:r>
      <w:r w:rsidR="00B76244">
        <w:rPr>
          <w:rFonts w:ascii="Times New Roman" w:hAnsi="Times New Roman"/>
          <w:sz w:val="24"/>
          <w:szCs w:val="24"/>
        </w:rPr>
        <w:t xml:space="preserve"> mellékletei: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melléklet: Kazinczy </w:t>
      </w:r>
      <w:proofErr w:type="spellStart"/>
      <w:r>
        <w:rPr>
          <w:rFonts w:ascii="Times New Roman" w:hAnsi="Times New Roman"/>
          <w:sz w:val="24"/>
          <w:szCs w:val="24"/>
        </w:rPr>
        <w:t>Madach</w:t>
      </w:r>
      <w:proofErr w:type="spellEnd"/>
      <w:r>
        <w:rPr>
          <w:rFonts w:ascii="Times New Roman" w:hAnsi="Times New Roman"/>
          <w:sz w:val="24"/>
          <w:szCs w:val="24"/>
        </w:rPr>
        <w:t xml:space="preserve"> helyszínrajz </w:t>
      </w:r>
      <w:r w:rsidR="00B76244">
        <w:rPr>
          <w:rFonts w:ascii="Times New Roman" w:hAnsi="Times New Roman"/>
          <w:sz w:val="24"/>
          <w:szCs w:val="24"/>
        </w:rPr>
        <w:t>KAT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melléklet: </w:t>
      </w:r>
      <w:proofErr w:type="spellStart"/>
      <w:r>
        <w:rPr>
          <w:rFonts w:ascii="Times New Roman" w:hAnsi="Times New Roman"/>
          <w:sz w:val="24"/>
          <w:szCs w:val="24"/>
        </w:rPr>
        <w:t>Kazy</w:t>
      </w:r>
      <w:proofErr w:type="spellEnd"/>
      <w:r>
        <w:rPr>
          <w:rFonts w:ascii="Times New Roman" w:hAnsi="Times New Roman"/>
          <w:sz w:val="24"/>
          <w:szCs w:val="24"/>
        </w:rPr>
        <w:t xml:space="preserve"> Mad</w:t>
      </w:r>
      <w:r w:rsidR="009414AD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ch A3 KAT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melléklet: M1 Geod</w:t>
      </w:r>
      <w:r w:rsidR="009414AD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 xml:space="preserve">ziai </w:t>
      </w:r>
      <w:r w:rsidR="00B76244">
        <w:rPr>
          <w:rFonts w:ascii="Times New Roman" w:hAnsi="Times New Roman"/>
          <w:sz w:val="24"/>
          <w:szCs w:val="24"/>
        </w:rPr>
        <w:t>felm</w:t>
      </w:r>
      <w:r w:rsidR="009414AD">
        <w:rPr>
          <w:rFonts w:ascii="Times New Roman" w:hAnsi="Times New Roman"/>
          <w:sz w:val="24"/>
          <w:szCs w:val="24"/>
        </w:rPr>
        <w:t>é</w:t>
      </w:r>
      <w:r w:rsidR="00B76244">
        <w:rPr>
          <w:rFonts w:ascii="Times New Roman" w:hAnsi="Times New Roman"/>
          <w:sz w:val="24"/>
          <w:szCs w:val="24"/>
        </w:rPr>
        <w:t>r</w:t>
      </w:r>
      <w:r w:rsidR="009414AD">
        <w:rPr>
          <w:rFonts w:ascii="Times New Roman" w:hAnsi="Times New Roman"/>
          <w:sz w:val="24"/>
          <w:szCs w:val="24"/>
        </w:rPr>
        <w:t>é</w:t>
      </w:r>
      <w:r w:rsidR="00B76244">
        <w:rPr>
          <w:rFonts w:ascii="Times New Roman" w:hAnsi="Times New Roman"/>
          <w:sz w:val="24"/>
          <w:szCs w:val="24"/>
        </w:rPr>
        <w:t>s</w:t>
      </w:r>
    </w:p>
    <w:p w:rsidR="00B76244" w:rsidRDefault="001F2B77" w:rsidP="00B76244">
      <w:pPr>
        <w:pStyle w:val="Listaszerbekezds"/>
        <w:widowControl w:val="0"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melléklet: M2 Megl</w:t>
      </w:r>
      <w:r w:rsidR="009414AD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>v</w:t>
      </w:r>
      <w:r w:rsidR="009414AD">
        <w:rPr>
          <w:rFonts w:ascii="Times New Roman" w:hAnsi="Times New Roman"/>
          <w:sz w:val="24"/>
          <w:szCs w:val="24"/>
        </w:rPr>
        <w:t>ő</w:t>
      </w:r>
      <w:r>
        <w:rPr>
          <w:rFonts w:ascii="Times New Roman" w:hAnsi="Times New Roman"/>
          <w:sz w:val="24"/>
          <w:szCs w:val="24"/>
        </w:rPr>
        <w:t xml:space="preserve"> </w:t>
      </w:r>
      <w:r w:rsidR="009414AD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 xml:space="preserve">llapot </w:t>
      </w:r>
      <w:r w:rsidR="00B76244">
        <w:rPr>
          <w:rFonts w:ascii="Times New Roman" w:hAnsi="Times New Roman"/>
          <w:sz w:val="24"/>
          <w:szCs w:val="24"/>
        </w:rPr>
        <w:t>helysz</w:t>
      </w:r>
      <w:r w:rsidR="009414AD">
        <w:rPr>
          <w:rFonts w:ascii="Times New Roman" w:hAnsi="Times New Roman"/>
          <w:sz w:val="24"/>
          <w:szCs w:val="24"/>
        </w:rPr>
        <w:t>í</w:t>
      </w:r>
      <w:r w:rsidR="00B76244">
        <w:rPr>
          <w:rFonts w:ascii="Times New Roman" w:hAnsi="Times New Roman"/>
          <w:sz w:val="24"/>
          <w:szCs w:val="24"/>
        </w:rPr>
        <w:t>nrajza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491A3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 w:rsidR="00F021A8"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491A3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Sólyom Benedek</w:t>
          </w:r>
          <w:r w:rsidR="00B76244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890E7B" w:rsidRPr="00436FFB" w:rsidRDefault="00491A3F" w:rsidP="00C625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sectPr w:rsidR="00890E7B" w:rsidRPr="00436FFB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108" w:rsidRDefault="005B6108">
      <w:pPr>
        <w:spacing w:after="0" w:line="240" w:lineRule="auto"/>
      </w:pPr>
      <w:r>
        <w:separator/>
      </w:r>
    </w:p>
  </w:endnote>
  <w:endnote w:type="continuationSeparator" w:id="0">
    <w:p w:rsidR="005B6108" w:rsidRDefault="005B6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91A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2525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108" w:rsidRDefault="005B6108">
      <w:pPr>
        <w:spacing w:after="0" w:line="240" w:lineRule="auto"/>
      </w:pPr>
      <w:r>
        <w:separator/>
      </w:r>
    </w:p>
  </w:footnote>
  <w:footnote w:type="continuationSeparator" w:id="0">
    <w:p w:rsidR="005B6108" w:rsidRDefault="005B6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8EA7B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7E863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74E2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F2D1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C8A7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D8AD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A4D3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7C0E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9CE8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8A079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3E41A6" w:tentative="1">
      <w:start w:val="1"/>
      <w:numFmt w:val="lowerLetter"/>
      <w:lvlText w:val="%2."/>
      <w:lvlJc w:val="left"/>
      <w:pPr>
        <w:ind w:left="1440" w:hanging="360"/>
      </w:pPr>
    </w:lvl>
    <w:lvl w:ilvl="2" w:tplc="E102AF1A" w:tentative="1">
      <w:start w:val="1"/>
      <w:numFmt w:val="lowerRoman"/>
      <w:lvlText w:val="%3."/>
      <w:lvlJc w:val="right"/>
      <w:pPr>
        <w:ind w:left="2160" w:hanging="180"/>
      </w:pPr>
    </w:lvl>
    <w:lvl w:ilvl="3" w:tplc="161CADC8" w:tentative="1">
      <w:start w:val="1"/>
      <w:numFmt w:val="decimal"/>
      <w:lvlText w:val="%4."/>
      <w:lvlJc w:val="left"/>
      <w:pPr>
        <w:ind w:left="2880" w:hanging="360"/>
      </w:pPr>
    </w:lvl>
    <w:lvl w:ilvl="4" w:tplc="3E4077EE" w:tentative="1">
      <w:start w:val="1"/>
      <w:numFmt w:val="lowerLetter"/>
      <w:lvlText w:val="%5."/>
      <w:lvlJc w:val="left"/>
      <w:pPr>
        <w:ind w:left="3600" w:hanging="360"/>
      </w:pPr>
    </w:lvl>
    <w:lvl w:ilvl="5" w:tplc="795A0910" w:tentative="1">
      <w:start w:val="1"/>
      <w:numFmt w:val="lowerRoman"/>
      <w:lvlText w:val="%6."/>
      <w:lvlJc w:val="right"/>
      <w:pPr>
        <w:ind w:left="4320" w:hanging="180"/>
      </w:pPr>
    </w:lvl>
    <w:lvl w:ilvl="6" w:tplc="223264C4" w:tentative="1">
      <w:start w:val="1"/>
      <w:numFmt w:val="decimal"/>
      <w:lvlText w:val="%7."/>
      <w:lvlJc w:val="left"/>
      <w:pPr>
        <w:ind w:left="5040" w:hanging="360"/>
      </w:pPr>
    </w:lvl>
    <w:lvl w:ilvl="7" w:tplc="36060A36" w:tentative="1">
      <w:start w:val="1"/>
      <w:numFmt w:val="lowerLetter"/>
      <w:lvlText w:val="%8."/>
      <w:lvlJc w:val="left"/>
      <w:pPr>
        <w:ind w:left="5760" w:hanging="360"/>
      </w:pPr>
    </w:lvl>
    <w:lvl w:ilvl="8" w:tplc="F2D8CC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37A8F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2503E72" w:tentative="1">
      <w:start w:val="1"/>
      <w:numFmt w:val="lowerLetter"/>
      <w:lvlText w:val="%2."/>
      <w:lvlJc w:val="left"/>
      <w:pPr>
        <w:ind w:left="1800" w:hanging="360"/>
      </w:pPr>
    </w:lvl>
    <w:lvl w:ilvl="2" w:tplc="0B5E525E" w:tentative="1">
      <w:start w:val="1"/>
      <w:numFmt w:val="lowerRoman"/>
      <w:lvlText w:val="%3."/>
      <w:lvlJc w:val="right"/>
      <w:pPr>
        <w:ind w:left="2520" w:hanging="180"/>
      </w:pPr>
    </w:lvl>
    <w:lvl w:ilvl="3" w:tplc="3956202E" w:tentative="1">
      <w:start w:val="1"/>
      <w:numFmt w:val="decimal"/>
      <w:lvlText w:val="%4."/>
      <w:lvlJc w:val="left"/>
      <w:pPr>
        <w:ind w:left="3240" w:hanging="360"/>
      </w:pPr>
    </w:lvl>
    <w:lvl w:ilvl="4" w:tplc="0D6E8440" w:tentative="1">
      <w:start w:val="1"/>
      <w:numFmt w:val="lowerLetter"/>
      <w:lvlText w:val="%5."/>
      <w:lvlJc w:val="left"/>
      <w:pPr>
        <w:ind w:left="3960" w:hanging="360"/>
      </w:pPr>
    </w:lvl>
    <w:lvl w:ilvl="5" w:tplc="1940EDFA" w:tentative="1">
      <w:start w:val="1"/>
      <w:numFmt w:val="lowerRoman"/>
      <w:lvlText w:val="%6."/>
      <w:lvlJc w:val="right"/>
      <w:pPr>
        <w:ind w:left="4680" w:hanging="180"/>
      </w:pPr>
    </w:lvl>
    <w:lvl w:ilvl="6" w:tplc="3378F1A6" w:tentative="1">
      <w:start w:val="1"/>
      <w:numFmt w:val="decimal"/>
      <w:lvlText w:val="%7."/>
      <w:lvlJc w:val="left"/>
      <w:pPr>
        <w:ind w:left="5400" w:hanging="360"/>
      </w:pPr>
    </w:lvl>
    <w:lvl w:ilvl="7" w:tplc="10C6BD48" w:tentative="1">
      <w:start w:val="1"/>
      <w:numFmt w:val="lowerLetter"/>
      <w:lvlText w:val="%8."/>
      <w:lvlJc w:val="left"/>
      <w:pPr>
        <w:ind w:left="6120" w:hanging="360"/>
      </w:pPr>
    </w:lvl>
    <w:lvl w:ilvl="8" w:tplc="0B3697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8749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427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A8F7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66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0C7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162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F63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8C34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066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0F50"/>
    <w:multiLevelType w:val="hybridMultilevel"/>
    <w:tmpl w:val="9E4897D8"/>
    <w:lvl w:ilvl="0" w:tplc="B564713A">
      <w:start w:val="1"/>
      <w:numFmt w:val="decimal"/>
      <w:lvlText w:val="%1."/>
      <w:lvlJc w:val="left"/>
      <w:pPr>
        <w:ind w:left="720" w:hanging="360"/>
      </w:pPr>
    </w:lvl>
    <w:lvl w:ilvl="1" w:tplc="3E0006EE" w:tentative="1">
      <w:start w:val="1"/>
      <w:numFmt w:val="lowerLetter"/>
      <w:lvlText w:val="%2."/>
      <w:lvlJc w:val="left"/>
      <w:pPr>
        <w:ind w:left="1440" w:hanging="360"/>
      </w:pPr>
    </w:lvl>
    <w:lvl w:ilvl="2" w:tplc="53823696" w:tentative="1">
      <w:start w:val="1"/>
      <w:numFmt w:val="lowerRoman"/>
      <w:lvlText w:val="%3."/>
      <w:lvlJc w:val="right"/>
      <w:pPr>
        <w:ind w:left="2160" w:hanging="180"/>
      </w:pPr>
    </w:lvl>
    <w:lvl w:ilvl="3" w:tplc="982438D0" w:tentative="1">
      <w:start w:val="1"/>
      <w:numFmt w:val="decimal"/>
      <w:lvlText w:val="%4."/>
      <w:lvlJc w:val="left"/>
      <w:pPr>
        <w:ind w:left="2880" w:hanging="360"/>
      </w:pPr>
    </w:lvl>
    <w:lvl w:ilvl="4" w:tplc="0122E770" w:tentative="1">
      <w:start w:val="1"/>
      <w:numFmt w:val="lowerLetter"/>
      <w:lvlText w:val="%5."/>
      <w:lvlJc w:val="left"/>
      <w:pPr>
        <w:ind w:left="3600" w:hanging="360"/>
      </w:pPr>
    </w:lvl>
    <w:lvl w:ilvl="5" w:tplc="6EC05F88" w:tentative="1">
      <w:start w:val="1"/>
      <w:numFmt w:val="lowerRoman"/>
      <w:lvlText w:val="%6."/>
      <w:lvlJc w:val="right"/>
      <w:pPr>
        <w:ind w:left="4320" w:hanging="180"/>
      </w:pPr>
    </w:lvl>
    <w:lvl w:ilvl="6" w:tplc="6EFE8654" w:tentative="1">
      <w:start w:val="1"/>
      <w:numFmt w:val="decimal"/>
      <w:lvlText w:val="%7."/>
      <w:lvlJc w:val="left"/>
      <w:pPr>
        <w:ind w:left="5040" w:hanging="360"/>
      </w:pPr>
    </w:lvl>
    <w:lvl w:ilvl="7" w:tplc="D3AAD0AE" w:tentative="1">
      <w:start w:val="1"/>
      <w:numFmt w:val="lowerLetter"/>
      <w:lvlText w:val="%8."/>
      <w:lvlJc w:val="left"/>
      <w:pPr>
        <w:ind w:left="5760" w:hanging="360"/>
      </w:pPr>
    </w:lvl>
    <w:lvl w:ilvl="8" w:tplc="1ABC0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120F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A2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5ADA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A83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8DC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4CA1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AA52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43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CEE2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94C75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E183060" w:tentative="1">
      <w:start w:val="1"/>
      <w:numFmt w:val="lowerLetter"/>
      <w:lvlText w:val="%2."/>
      <w:lvlJc w:val="left"/>
      <w:pPr>
        <w:ind w:left="1146" w:hanging="360"/>
      </w:pPr>
    </w:lvl>
    <w:lvl w:ilvl="2" w:tplc="47E0E3D6" w:tentative="1">
      <w:start w:val="1"/>
      <w:numFmt w:val="lowerRoman"/>
      <w:lvlText w:val="%3."/>
      <w:lvlJc w:val="right"/>
      <w:pPr>
        <w:ind w:left="1866" w:hanging="180"/>
      </w:pPr>
    </w:lvl>
    <w:lvl w:ilvl="3" w:tplc="0EF6368A" w:tentative="1">
      <w:start w:val="1"/>
      <w:numFmt w:val="decimal"/>
      <w:lvlText w:val="%4."/>
      <w:lvlJc w:val="left"/>
      <w:pPr>
        <w:ind w:left="2586" w:hanging="360"/>
      </w:pPr>
    </w:lvl>
    <w:lvl w:ilvl="4" w:tplc="946C7EC2" w:tentative="1">
      <w:start w:val="1"/>
      <w:numFmt w:val="lowerLetter"/>
      <w:lvlText w:val="%5."/>
      <w:lvlJc w:val="left"/>
      <w:pPr>
        <w:ind w:left="3306" w:hanging="360"/>
      </w:pPr>
    </w:lvl>
    <w:lvl w:ilvl="5" w:tplc="4436318E" w:tentative="1">
      <w:start w:val="1"/>
      <w:numFmt w:val="lowerRoman"/>
      <w:lvlText w:val="%6."/>
      <w:lvlJc w:val="right"/>
      <w:pPr>
        <w:ind w:left="4026" w:hanging="180"/>
      </w:pPr>
    </w:lvl>
    <w:lvl w:ilvl="6" w:tplc="6D82754E" w:tentative="1">
      <w:start w:val="1"/>
      <w:numFmt w:val="decimal"/>
      <w:lvlText w:val="%7."/>
      <w:lvlJc w:val="left"/>
      <w:pPr>
        <w:ind w:left="4746" w:hanging="360"/>
      </w:pPr>
    </w:lvl>
    <w:lvl w:ilvl="7" w:tplc="8E8E4FBA" w:tentative="1">
      <w:start w:val="1"/>
      <w:numFmt w:val="lowerLetter"/>
      <w:lvlText w:val="%8."/>
      <w:lvlJc w:val="left"/>
      <w:pPr>
        <w:ind w:left="5466" w:hanging="360"/>
      </w:pPr>
    </w:lvl>
    <w:lvl w:ilvl="8" w:tplc="F50EDD5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BF025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E2262A" w:tentative="1">
      <w:start w:val="1"/>
      <w:numFmt w:val="lowerLetter"/>
      <w:lvlText w:val="%2."/>
      <w:lvlJc w:val="left"/>
      <w:pPr>
        <w:ind w:left="1440" w:hanging="360"/>
      </w:pPr>
    </w:lvl>
    <w:lvl w:ilvl="2" w:tplc="5E623AC6" w:tentative="1">
      <w:start w:val="1"/>
      <w:numFmt w:val="lowerRoman"/>
      <w:lvlText w:val="%3."/>
      <w:lvlJc w:val="right"/>
      <w:pPr>
        <w:ind w:left="2160" w:hanging="180"/>
      </w:pPr>
    </w:lvl>
    <w:lvl w:ilvl="3" w:tplc="17B4A28C" w:tentative="1">
      <w:start w:val="1"/>
      <w:numFmt w:val="decimal"/>
      <w:lvlText w:val="%4."/>
      <w:lvlJc w:val="left"/>
      <w:pPr>
        <w:ind w:left="2880" w:hanging="360"/>
      </w:pPr>
    </w:lvl>
    <w:lvl w:ilvl="4" w:tplc="52144FCC" w:tentative="1">
      <w:start w:val="1"/>
      <w:numFmt w:val="lowerLetter"/>
      <w:lvlText w:val="%5."/>
      <w:lvlJc w:val="left"/>
      <w:pPr>
        <w:ind w:left="3600" w:hanging="360"/>
      </w:pPr>
    </w:lvl>
    <w:lvl w:ilvl="5" w:tplc="A6CA46F8" w:tentative="1">
      <w:start w:val="1"/>
      <w:numFmt w:val="lowerRoman"/>
      <w:lvlText w:val="%6."/>
      <w:lvlJc w:val="right"/>
      <w:pPr>
        <w:ind w:left="4320" w:hanging="180"/>
      </w:pPr>
    </w:lvl>
    <w:lvl w:ilvl="6" w:tplc="EFCC24EC" w:tentative="1">
      <w:start w:val="1"/>
      <w:numFmt w:val="decimal"/>
      <w:lvlText w:val="%7."/>
      <w:lvlJc w:val="left"/>
      <w:pPr>
        <w:ind w:left="5040" w:hanging="360"/>
      </w:pPr>
    </w:lvl>
    <w:lvl w:ilvl="7" w:tplc="F53EEB4E" w:tentative="1">
      <w:start w:val="1"/>
      <w:numFmt w:val="lowerLetter"/>
      <w:lvlText w:val="%8."/>
      <w:lvlJc w:val="left"/>
      <w:pPr>
        <w:ind w:left="5760" w:hanging="360"/>
      </w:pPr>
    </w:lvl>
    <w:lvl w:ilvl="8" w:tplc="BE2C45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F3258A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AE82E00">
      <w:start w:val="1"/>
      <w:numFmt w:val="lowerLetter"/>
      <w:lvlText w:val="%2."/>
      <w:lvlJc w:val="left"/>
      <w:pPr>
        <w:ind w:left="1365" w:hanging="360"/>
      </w:pPr>
    </w:lvl>
    <w:lvl w:ilvl="2" w:tplc="359E4F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15E03B2" w:tentative="1">
      <w:start w:val="1"/>
      <w:numFmt w:val="decimal"/>
      <w:lvlText w:val="%4."/>
      <w:lvlJc w:val="left"/>
      <w:pPr>
        <w:ind w:left="2805" w:hanging="360"/>
      </w:pPr>
    </w:lvl>
    <w:lvl w:ilvl="4" w:tplc="306038EC" w:tentative="1">
      <w:start w:val="1"/>
      <w:numFmt w:val="lowerLetter"/>
      <w:lvlText w:val="%5."/>
      <w:lvlJc w:val="left"/>
      <w:pPr>
        <w:ind w:left="3525" w:hanging="360"/>
      </w:pPr>
    </w:lvl>
    <w:lvl w:ilvl="5" w:tplc="21B0E432" w:tentative="1">
      <w:start w:val="1"/>
      <w:numFmt w:val="lowerRoman"/>
      <w:lvlText w:val="%6."/>
      <w:lvlJc w:val="right"/>
      <w:pPr>
        <w:ind w:left="4245" w:hanging="180"/>
      </w:pPr>
    </w:lvl>
    <w:lvl w:ilvl="6" w:tplc="0EA08596" w:tentative="1">
      <w:start w:val="1"/>
      <w:numFmt w:val="decimal"/>
      <w:lvlText w:val="%7."/>
      <w:lvlJc w:val="left"/>
      <w:pPr>
        <w:ind w:left="4965" w:hanging="360"/>
      </w:pPr>
    </w:lvl>
    <w:lvl w:ilvl="7" w:tplc="763AF858" w:tentative="1">
      <w:start w:val="1"/>
      <w:numFmt w:val="lowerLetter"/>
      <w:lvlText w:val="%8."/>
      <w:lvlJc w:val="left"/>
      <w:pPr>
        <w:ind w:left="5685" w:hanging="360"/>
      </w:pPr>
    </w:lvl>
    <w:lvl w:ilvl="8" w:tplc="DA52265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44B44F3"/>
    <w:multiLevelType w:val="hybridMultilevel"/>
    <w:tmpl w:val="9E4897D8"/>
    <w:lvl w:ilvl="0" w:tplc="29CCF746">
      <w:start w:val="1"/>
      <w:numFmt w:val="decimal"/>
      <w:lvlText w:val="%1."/>
      <w:lvlJc w:val="left"/>
      <w:pPr>
        <w:ind w:left="720" w:hanging="360"/>
      </w:pPr>
    </w:lvl>
    <w:lvl w:ilvl="1" w:tplc="F54602DE" w:tentative="1">
      <w:start w:val="1"/>
      <w:numFmt w:val="lowerLetter"/>
      <w:lvlText w:val="%2."/>
      <w:lvlJc w:val="left"/>
      <w:pPr>
        <w:ind w:left="1440" w:hanging="360"/>
      </w:pPr>
    </w:lvl>
    <w:lvl w:ilvl="2" w:tplc="63866896" w:tentative="1">
      <w:start w:val="1"/>
      <w:numFmt w:val="lowerRoman"/>
      <w:lvlText w:val="%3."/>
      <w:lvlJc w:val="right"/>
      <w:pPr>
        <w:ind w:left="2160" w:hanging="180"/>
      </w:pPr>
    </w:lvl>
    <w:lvl w:ilvl="3" w:tplc="D51AD74C" w:tentative="1">
      <w:start w:val="1"/>
      <w:numFmt w:val="decimal"/>
      <w:lvlText w:val="%4."/>
      <w:lvlJc w:val="left"/>
      <w:pPr>
        <w:ind w:left="2880" w:hanging="360"/>
      </w:pPr>
    </w:lvl>
    <w:lvl w:ilvl="4" w:tplc="0AE2FF16" w:tentative="1">
      <w:start w:val="1"/>
      <w:numFmt w:val="lowerLetter"/>
      <w:lvlText w:val="%5."/>
      <w:lvlJc w:val="left"/>
      <w:pPr>
        <w:ind w:left="3600" w:hanging="360"/>
      </w:pPr>
    </w:lvl>
    <w:lvl w:ilvl="5" w:tplc="7B02748E" w:tentative="1">
      <w:start w:val="1"/>
      <w:numFmt w:val="lowerRoman"/>
      <w:lvlText w:val="%6."/>
      <w:lvlJc w:val="right"/>
      <w:pPr>
        <w:ind w:left="4320" w:hanging="180"/>
      </w:pPr>
    </w:lvl>
    <w:lvl w:ilvl="6" w:tplc="EBDAC420" w:tentative="1">
      <w:start w:val="1"/>
      <w:numFmt w:val="decimal"/>
      <w:lvlText w:val="%7."/>
      <w:lvlJc w:val="left"/>
      <w:pPr>
        <w:ind w:left="5040" w:hanging="360"/>
      </w:pPr>
    </w:lvl>
    <w:lvl w:ilvl="7" w:tplc="7AAC911C" w:tentative="1">
      <w:start w:val="1"/>
      <w:numFmt w:val="lowerLetter"/>
      <w:lvlText w:val="%8."/>
      <w:lvlJc w:val="left"/>
      <w:pPr>
        <w:ind w:left="5760" w:hanging="360"/>
      </w:pPr>
    </w:lvl>
    <w:lvl w:ilvl="8" w:tplc="5EBEFA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D7AA2F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C802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B683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A02C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ECF5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CC49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181A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86CB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28F3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C77A4E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5661E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9C73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C2CA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409C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7ADA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C6AC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54CF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E4F5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C62CB8"/>
    <w:multiLevelType w:val="hybridMultilevel"/>
    <w:tmpl w:val="9E4897D8"/>
    <w:lvl w:ilvl="0" w:tplc="662ADC50">
      <w:start w:val="1"/>
      <w:numFmt w:val="decimal"/>
      <w:lvlText w:val="%1."/>
      <w:lvlJc w:val="left"/>
      <w:pPr>
        <w:ind w:left="720" w:hanging="360"/>
      </w:pPr>
    </w:lvl>
    <w:lvl w:ilvl="1" w:tplc="A70C0D86" w:tentative="1">
      <w:start w:val="1"/>
      <w:numFmt w:val="lowerLetter"/>
      <w:lvlText w:val="%2."/>
      <w:lvlJc w:val="left"/>
      <w:pPr>
        <w:ind w:left="1440" w:hanging="360"/>
      </w:pPr>
    </w:lvl>
    <w:lvl w:ilvl="2" w:tplc="3112C93E" w:tentative="1">
      <w:start w:val="1"/>
      <w:numFmt w:val="lowerRoman"/>
      <w:lvlText w:val="%3."/>
      <w:lvlJc w:val="right"/>
      <w:pPr>
        <w:ind w:left="2160" w:hanging="180"/>
      </w:pPr>
    </w:lvl>
    <w:lvl w:ilvl="3" w:tplc="0832BB34" w:tentative="1">
      <w:start w:val="1"/>
      <w:numFmt w:val="decimal"/>
      <w:lvlText w:val="%4."/>
      <w:lvlJc w:val="left"/>
      <w:pPr>
        <w:ind w:left="2880" w:hanging="360"/>
      </w:pPr>
    </w:lvl>
    <w:lvl w:ilvl="4" w:tplc="4E847DDC" w:tentative="1">
      <w:start w:val="1"/>
      <w:numFmt w:val="lowerLetter"/>
      <w:lvlText w:val="%5."/>
      <w:lvlJc w:val="left"/>
      <w:pPr>
        <w:ind w:left="3600" w:hanging="360"/>
      </w:pPr>
    </w:lvl>
    <w:lvl w:ilvl="5" w:tplc="0890FFB8" w:tentative="1">
      <w:start w:val="1"/>
      <w:numFmt w:val="lowerRoman"/>
      <w:lvlText w:val="%6."/>
      <w:lvlJc w:val="right"/>
      <w:pPr>
        <w:ind w:left="4320" w:hanging="180"/>
      </w:pPr>
    </w:lvl>
    <w:lvl w:ilvl="6" w:tplc="D430BBA4" w:tentative="1">
      <w:start w:val="1"/>
      <w:numFmt w:val="decimal"/>
      <w:lvlText w:val="%7."/>
      <w:lvlJc w:val="left"/>
      <w:pPr>
        <w:ind w:left="5040" w:hanging="360"/>
      </w:pPr>
    </w:lvl>
    <w:lvl w:ilvl="7" w:tplc="03F05A86" w:tentative="1">
      <w:start w:val="1"/>
      <w:numFmt w:val="lowerLetter"/>
      <w:lvlText w:val="%8."/>
      <w:lvlJc w:val="left"/>
      <w:pPr>
        <w:ind w:left="5760" w:hanging="360"/>
      </w:pPr>
    </w:lvl>
    <w:lvl w:ilvl="8" w:tplc="5ABC66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4F1424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9214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6675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C805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F0E2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E600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8E28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B8C2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9623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83B8A81C">
      <w:start w:val="1"/>
      <w:numFmt w:val="upperLetter"/>
      <w:lvlText w:val="%1."/>
      <w:lvlJc w:val="left"/>
      <w:pPr>
        <w:ind w:left="720" w:hanging="360"/>
      </w:pPr>
    </w:lvl>
    <w:lvl w:ilvl="1" w:tplc="BBC60C28" w:tentative="1">
      <w:start w:val="1"/>
      <w:numFmt w:val="lowerLetter"/>
      <w:lvlText w:val="%2."/>
      <w:lvlJc w:val="left"/>
      <w:pPr>
        <w:ind w:left="1440" w:hanging="360"/>
      </w:pPr>
    </w:lvl>
    <w:lvl w:ilvl="2" w:tplc="A4E2176A" w:tentative="1">
      <w:start w:val="1"/>
      <w:numFmt w:val="lowerRoman"/>
      <w:lvlText w:val="%3."/>
      <w:lvlJc w:val="right"/>
      <w:pPr>
        <w:ind w:left="2160" w:hanging="180"/>
      </w:pPr>
    </w:lvl>
    <w:lvl w:ilvl="3" w:tplc="C68C9812" w:tentative="1">
      <w:start w:val="1"/>
      <w:numFmt w:val="decimal"/>
      <w:lvlText w:val="%4."/>
      <w:lvlJc w:val="left"/>
      <w:pPr>
        <w:ind w:left="2880" w:hanging="360"/>
      </w:pPr>
    </w:lvl>
    <w:lvl w:ilvl="4" w:tplc="7E645848" w:tentative="1">
      <w:start w:val="1"/>
      <w:numFmt w:val="lowerLetter"/>
      <w:lvlText w:val="%5."/>
      <w:lvlJc w:val="left"/>
      <w:pPr>
        <w:ind w:left="3600" w:hanging="360"/>
      </w:pPr>
    </w:lvl>
    <w:lvl w:ilvl="5" w:tplc="32C653C0" w:tentative="1">
      <w:start w:val="1"/>
      <w:numFmt w:val="lowerRoman"/>
      <w:lvlText w:val="%6."/>
      <w:lvlJc w:val="right"/>
      <w:pPr>
        <w:ind w:left="4320" w:hanging="180"/>
      </w:pPr>
    </w:lvl>
    <w:lvl w:ilvl="6" w:tplc="86284B7E" w:tentative="1">
      <w:start w:val="1"/>
      <w:numFmt w:val="decimal"/>
      <w:lvlText w:val="%7."/>
      <w:lvlJc w:val="left"/>
      <w:pPr>
        <w:ind w:left="5040" w:hanging="360"/>
      </w:pPr>
    </w:lvl>
    <w:lvl w:ilvl="7" w:tplc="9A30B2DE" w:tentative="1">
      <w:start w:val="1"/>
      <w:numFmt w:val="lowerLetter"/>
      <w:lvlText w:val="%8."/>
      <w:lvlJc w:val="left"/>
      <w:pPr>
        <w:ind w:left="5760" w:hanging="360"/>
      </w:pPr>
    </w:lvl>
    <w:lvl w:ilvl="8" w:tplc="6BEA7A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144294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A88EB5A" w:tentative="1">
      <w:start w:val="1"/>
      <w:numFmt w:val="lowerLetter"/>
      <w:lvlText w:val="%2."/>
      <w:lvlJc w:val="left"/>
      <w:pPr>
        <w:ind w:left="1800" w:hanging="360"/>
      </w:pPr>
    </w:lvl>
    <w:lvl w:ilvl="2" w:tplc="5C106154" w:tentative="1">
      <w:start w:val="1"/>
      <w:numFmt w:val="lowerRoman"/>
      <w:lvlText w:val="%3."/>
      <w:lvlJc w:val="right"/>
      <w:pPr>
        <w:ind w:left="2520" w:hanging="180"/>
      </w:pPr>
    </w:lvl>
    <w:lvl w:ilvl="3" w:tplc="331042AE" w:tentative="1">
      <w:start w:val="1"/>
      <w:numFmt w:val="decimal"/>
      <w:lvlText w:val="%4."/>
      <w:lvlJc w:val="left"/>
      <w:pPr>
        <w:ind w:left="3240" w:hanging="360"/>
      </w:pPr>
    </w:lvl>
    <w:lvl w:ilvl="4" w:tplc="85E88272" w:tentative="1">
      <w:start w:val="1"/>
      <w:numFmt w:val="lowerLetter"/>
      <w:lvlText w:val="%5."/>
      <w:lvlJc w:val="left"/>
      <w:pPr>
        <w:ind w:left="3960" w:hanging="360"/>
      </w:pPr>
    </w:lvl>
    <w:lvl w:ilvl="5" w:tplc="DB0E3462" w:tentative="1">
      <w:start w:val="1"/>
      <w:numFmt w:val="lowerRoman"/>
      <w:lvlText w:val="%6."/>
      <w:lvlJc w:val="right"/>
      <w:pPr>
        <w:ind w:left="4680" w:hanging="180"/>
      </w:pPr>
    </w:lvl>
    <w:lvl w:ilvl="6" w:tplc="F9BA0772" w:tentative="1">
      <w:start w:val="1"/>
      <w:numFmt w:val="decimal"/>
      <w:lvlText w:val="%7."/>
      <w:lvlJc w:val="left"/>
      <w:pPr>
        <w:ind w:left="5400" w:hanging="360"/>
      </w:pPr>
    </w:lvl>
    <w:lvl w:ilvl="7" w:tplc="058659E6" w:tentative="1">
      <w:start w:val="1"/>
      <w:numFmt w:val="lowerLetter"/>
      <w:lvlText w:val="%8."/>
      <w:lvlJc w:val="left"/>
      <w:pPr>
        <w:ind w:left="6120" w:hanging="360"/>
      </w:pPr>
    </w:lvl>
    <w:lvl w:ilvl="8" w:tplc="47D4DC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1C44AC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E8516A" w:tentative="1">
      <w:start w:val="1"/>
      <w:numFmt w:val="lowerLetter"/>
      <w:lvlText w:val="%2."/>
      <w:lvlJc w:val="left"/>
      <w:pPr>
        <w:ind w:left="1440" w:hanging="360"/>
      </w:pPr>
    </w:lvl>
    <w:lvl w:ilvl="2" w:tplc="AACA788E" w:tentative="1">
      <w:start w:val="1"/>
      <w:numFmt w:val="lowerRoman"/>
      <w:lvlText w:val="%3."/>
      <w:lvlJc w:val="right"/>
      <w:pPr>
        <w:ind w:left="2160" w:hanging="180"/>
      </w:pPr>
    </w:lvl>
    <w:lvl w:ilvl="3" w:tplc="47586A3C" w:tentative="1">
      <w:start w:val="1"/>
      <w:numFmt w:val="decimal"/>
      <w:lvlText w:val="%4."/>
      <w:lvlJc w:val="left"/>
      <w:pPr>
        <w:ind w:left="2880" w:hanging="360"/>
      </w:pPr>
    </w:lvl>
    <w:lvl w:ilvl="4" w:tplc="04942372" w:tentative="1">
      <w:start w:val="1"/>
      <w:numFmt w:val="lowerLetter"/>
      <w:lvlText w:val="%5."/>
      <w:lvlJc w:val="left"/>
      <w:pPr>
        <w:ind w:left="3600" w:hanging="360"/>
      </w:pPr>
    </w:lvl>
    <w:lvl w:ilvl="5" w:tplc="18ACF4B2" w:tentative="1">
      <w:start w:val="1"/>
      <w:numFmt w:val="lowerRoman"/>
      <w:lvlText w:val="%6."/>
      <w:lvlJc w:val="right"/>
      <w:pPr>
        <w:ind w:left="4320" w:hanging="180"/>
      </w:pPr>
    </w:lvl>
    <w:lvl w:ilvl="6" w:tplc="D09EFE44" w:tentative="1">
      <w:start w:val="1"/>
      <w:numFmt w:val="decimal"/>
      <w:lvlText w:val="%7."/>
      <w:lvlJc w:val="left"/>
      <w:pPr>
        <w:ind w:left="5040" w:hanging="360"/>
      </w:pPr>
    </w:lvl>
    <w:lvl w:ilvl="7" w:tplc="05A02682" w:tentative="1">
      <w:start w:val="1"/>
      <w:numFmt w:val="lowerLetter"/>
      <w:lvlText w:val="%8."/>
      <w:lvlJc w:val="left"/>
      <w:pPr>
        <w:ind w:left="5760" w:hanging="360"/>
      </w:pPr>
    </w:lvl>
    <w:lvl w:ilvl="8" w:tplc="AA364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F104BC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3403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3A7F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45C82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E10C7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DDC4C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3A5B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CB298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1ECBC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6A650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196B1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680D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56D2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DA44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DE2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2CD4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EEE3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0C73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322C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144CA20" w:tentative="1">
      <w:start w:val="1"/>
      <w:numFmt w:val="lowerLetter"/>
      <w:lvlText w:val="%2."/>
      <w:lvlJc w:val="left"/>
      <w:pPr>
        <w:ind w:left="1440" w:hanging="360"/>
      </w:pPr>
    </w:lvl>
    <w:lvl w:ilvl="2" w:tplc="ABD0E7C2" w:tentative="1">
      <w:start w:val="1"/>
      <w:numFmt w:val="lowerRoman"/>
      <w:lvlText w:val="%3."/>
      <w:lvlJc w:val="right"/>
      <w:pPr>
        <w:ind w:left="2160" w:hanging="180"/>
      </w:pPr>
    </w:lvl>
    <w:lvl w:ilvl="3" w:tplc="A9524CD6" w:tentative="1">
      <w:start w:val="1"/>
      <w:numFmt w:val="decimal"/>
      <w:lvlText w:val="%4."/>
      <w:lvlJc w:val="left"/>
      <w:pPr>
        <w:ind w:left="2880" w:hanging="360"/>
      </w:pPr>
    </w:lvl>
    <w:lvl w:ilvl="4" w:tplc="0DFE2956" w:tentative="1">
      <w:start w:val="1"/>
      <w:numFmt w:val="lowerLetter"/>
      <w:lvlText w:val="%5."/>
      <w:lvlJc w:val="left"/>
      <w:pPr>
        <w:ind w:left="3600" w:hanging="360"/>
      </w:pPr>
    </w:lvl>
    <w:lvl w:ilvl="5" w:tplc="3BA6CB6E" w:tentative="1">
      <w:start w:val="1"/>
      <w:numFmt w:val="lowerRoman"/>
      <w:lvlText w:val="%6."/>
      <w:lvlJc w:val="right"/>
      <w:pPr>
        <w:ind w:left="4320" w:hanging="180"/>
      </w:pPr>
    </w:lvl>
    <w:lvl w:ilvl="6" w:tplc="F9689CEA" w:tentative="1">
      <w:start w:val="1"/>
      <w:numFmt w:val="decimal"/>
      <w:lvlText w:val="%7."/>
      <w:lvlJc w:val="left"/>
      <w:pPr>
        <w:ind w:left="5040" w:hanging="360"/>
      </w:pPr>
    </w:lvl>
    <w:lvl w:ilvl="7" w:tplc="341C6CF6" w:tentative="1">
      <w:start w:val="1"/>
      <w:numFmt w:val="lowerLetter"/>
      <w:lvlText w:val="%8."/>
      <w:lvlJc w:val="left"/>
      <w:pPr>
        <w:ind w:left="5760" w:hanging="360"/>
      </w:pPr>
    </w:lvl>
    <w:lvl w:ilvl="8" w:tplc="7D3A819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28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0E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258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687"/>
    <w:rsid w:val="001D602A"/>
    <w:rsid w:val="001D7E78"/>
    <w:rsid w:val="001E48F0"/>
    <w:rsid w:val="001E698C"/>
    <w:rsid w:val="001E705D"/>
    <w:rsid w:val="001E7FBE"/>
    <w:rsid w:val="001F109A"/>
    <w:rsid w:val="001F2B77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877EA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6B60"/>
    <w:rsid w:val="003D0106"/>
    <w:rsid w:val="003D13F5"/>
    <w:rsid w:val="003D4EEE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4F3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1A3F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A4E"/>
    <w:rsid w:val="005A40DF"/>
    <w:rsid w:val="005A7E8D"/>
    <w:rsid w:val="005B03DB"/>
    <w:rsid w:val="005B03DE"/>
    <w:rsid w:val="005B06BA"/>
    <w:rsid w:val="005B0DA4"/>
    <w:rsid w:val="005B228D"/>
    <w:rsid w:val="005B6108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7475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4AD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3156"/>
    <w:rsid w:val="00954765"/>
    <w:rsid w:val="00965081"/>
    <w:rsid w:val="009654E2"/>
    <w:rsid w:val="009709F0"/>
    <w:rsid w:val="0097287E"/>
    <w:rsid w:val="00972B97"/>
    <w:rsid w:val="009749BF"/>
    <w:rsid w:val="00975F8C"/>
    <w:rsid w:val="00977E2E"/>
    <w:rsid w:val="0098020D"/>
    <w:rsid w:val="0098093B"/>
    <w:rsid w:val="00982D3F"/>
    <w:rsid w:val="00982F53"/>
    <w:rsid w:val="00984E9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14D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4B57"/>
    <w:rsid w:val="00B76244"/>
    <w:rsid w:val="00B7674D"/>
    <w:rsid w:val="00B80AEA"/>
    <w:rsid w:val="00B81BD0"/>
    <w:rsid w:val="00B84244"/>
    <w:rsid w:val="00B842B2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5B9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4691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533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1A8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82C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6C4B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5406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ormaltextrun">
    <w:name w:val="normaltextrun"/>
    <w:basedOn w:val="Bekezdsalapbettpusa"/>
    <w:rsid w:val="003C7E51"/>
  </w:style>
  <w:style w:type="paragraph" w:customStyle="1" w:styleId="Default">
    <w:name w:val="Default"/>
    <w:rsid w:val="003C7E5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ED6B95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ED6B95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DD9A7ABFFB94639BAD860F18491A6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434590C-28E4-429C-9B67-D462B8F23772}"/>
      </w:docPartPr>
      <w:docPartBody>
        <w:p w:rsidR="003D4EEE" w:rsidRDefault="00ED6B95" w:rsidP="00FC6C4B">
          <w:pPr>
            <w:pStyle w:val="3DD9A7ABFFB94639BAD860F18491A6E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88092A665D24DCA8F0322B2D25EED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997E11-E58D-44E0-A353-ADC62AB5D2C3}"/>
      </w:docPartPr>
      <w:docPartBody>
        <w:p w:rsidR="003D4EEE" w:rsidRDefault="00ED6B95" w:rsidP="00FC6C4B">
          <w:pPr>
            <w:pStyle w:val="088092A665D24DCA8F0322B2D25EED4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C271463710443109970DE644A0CA60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C4FA4FA-F88B-4FBC-9FA2-C77F2B60EDB1}"/>
      </w:docPartPr>
      <w:docPartBody>
        <w:p w:rsidR="003D4EEE" w:rsidRDefault="00ED6B95" w:rsidP="00FC6C4B">
          <w:pPr>
            <w:pStyle w:val="CC271463710443109970DE644A0CA60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942CAD4DC454D2A9F4559EE80A3D37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4C3A3A-E1A8-4DBD-B06D-16862B25BC17}"/>
      </w:docPartPr>
      <w:docPartBody>
        <w:p w:rsidR="003D4EEE" w:rsidRDefault="00ED6B95" w:rsidP="00FC6C4B">
          <w:pPr>
            <w:pStyle w:val="2942CAD4DC454D2A9F4559EE80A3D378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2E8C"/>
    <w:rsid w:val="004D07F2"/>
    <w:rsid w:val="005C29E7"/>
    <w:rsid w:val="006509A0"/>
    <w:rsid w:val="00793CD7"/>
    <w:rsid w:val="00857BC2"/>
    <w:rsid w:val="00AC4568"/>
    <w:rsid w:val="00D64E73"/>
    <w:rsid w:val="00E72C63"/>
    <w:rsid w:val="00ED6B95"/>
    <w:rsid w:val="00F7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DD9A7ABFFB94639BAD860F18491A6E8">
    <w:name w:val="3DD9A7ABFFB94639BAD860F18491A6E8"/>
    <w:rsid w:val="00FC6C4B"/>
  </w:style>
  <w:style w:type="paragraph" w:customStyle="1" w:styleId="088092A665D24DCA8F0322B2D25EED42">
    <w:name w:val="088092A665D24DCA8F0322B2D25EED42"/>
    <w:rsid w:val="00FC6C4B"/>
  </w:style>
  <w:style w:type="paragraph" w:customStyle="1" w:styleId="CC271463710443109970DE644A0CA60D">
    <w:name w:val="CC271463710443109970DE644A0CA60D"/>
    <w:rsid w:val="00FC6C4B"/>
  </w:style>
  <w:style w:type="paragraph" w:customStyle="1" w:styleId="2942CAD4DC454D2A9F4559EE80A3D378">
    <w:name w:val="2942CAD4DC454D2A9F4559EE80A3D378"/>
    <w:rsid w:val="00FC6C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6771B-6390-4898-A5A7-74E07F0E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1103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14</cp:revision>
  <cp:lastPrinted>2015-06-19T08:32:00Z</cp:lastPrinted>
  <dcterms:created xsi:type="dcterms:W3CDTF">2022-09-21T10:19:00Z</dcterms:created>
  <dcterms:modified xsi:type="dcterms:W3CDTF">2025-08-18T09:24:00Z</dcterms:modified>
</cp:coreProperties>
</file>